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7BA1B" w14:textId="77777777" w:rsidR="003A0E42" w:rsidRPr="003502A8" w:rsidRDefault="003A0E42" w:rsidP="00FE1CB5">
      <w:pPr>
        <w:pStyle w:val="72"/>
        <w:numPr>
          <w:ilvl w:val="0"/>
          <w:numId w:val="0"/>
        </w:numPr>
        <w:spacing w:afterLines="100" w:after="240" w:line="276" w:lineRule="auto"/>
        <w:ind w:left="335"/>
        <w:jc w:val="center"/>
        <w:rPr>
          <w:rFonts w:ascii="Arial" w:hAnsi="Arial" w:cs="Arial"/>
          <w:sz w:val="22"/>
          <w:szCs w:val="22"/>
        </w:rPr>
      </w:pPr>
      <w:r w:rsidRPr="003502A8">
        <w:rPr>
          <w:rFonts w:ascii="Arial" w:hAnsi="Arial" w:cs="Arial"/>
          <w:sz w:val="22"/>
          <w:szCs w:val="22"/>
        </w:rPr>
        <w:t>Terms of Reference</w:t>
      </w:r>
    </w:p>
    <w:p w14:paraId="3C1B5F5F" w14:textId="77777777" w:rsidR="003A0E42" w:rsidRPr="00410AE2" w:rsidRDefault="003A0E42" w:rsidP="003A0E42">
      <w:pPr>
        <w:jc w:val="center"/>
        <w:rPr>
          <w:rFonts w:ascii="Arial" w:eastAsia="Arial" w:hAnsi="Arial" w:cs="Arial"/>
          <w:b/>
          <w:caps/>
          <w:color w:val="000000" w:themeColor="text1"/>
          <w:sz w:val="22"/>
          <w:szCs w:val="22"/>
        </w:rPr>
      </w:pPr>
      <w:r w:rsidRPr="00410AE2">
        <w:rPr>
          <w:rFonts w:ascii="Arial" w:eastAsia="Arial" w:hAnsi="Arial" w:cs="Arial"/>
          <w:b/>
          <w:caps/>
          <w:color w:val="000000" w:themeColor="text1"/>
          <w:sz w:val="22"/>
          <w:szCs w:val="22"/>
        </w:rPr>
        <w:t xml:space="preserve">CONSULTANCY SERVICES </w:t>
      </w:r>
    </w:p>
    <w:p w14:paraId="012696E2" w14:textId="77777777" w:rsidR="003A0E42" w:rsidRPr="00410AE2" w:rsidRDefault="003A0E42" w:rsidP="003A0E42">
      <w:pPr>
        <w:jc w:val="center"/>
        <w:rPr>
          <w:rFonts w:ascii="Arial" w:hAnsi="Arial" w:cs="Arial"/>
          <w:b/>
          <w:caps/>
          <w:color w:val="000000" w:themeColor="text1"/>
          <w:sz w:val="22"/>
          <w:szCs w:val="22"/>
        </w:rPr>
      </w:pPr>
      <w:r w:rsidRPr="00410AE2">
        <w:rPr>
          <w:rFonts w:ascii="Arial" w:hAnsi="Arial" w:cs="Arial"/>
          <w:b/>
          <w:caps/>
          <w:color w:val="000000" w:themeColor="text1"/>
          <w:sz w:val="22"/>
          <w:szCs w:val="22"/>
        </w:rPr>
        <w:t>for</w:t>
      </w:r>
    </w:p>
    <w:p w14:paraId="407707A3" w14:textId="607E71B6" w:rsidR="003A0E42" w:rsidRPr="005C6691" w:rsidRDefault="003A0E42" w:rsidP="0EEA47AD">
      <w:pPr>
        <w:ind w:left="-284" w:right="-199"/>
        <w:jc w:val="center"/>
        <w:rPr>
          <w:rFonts w:ascii="Arial" w:eastAsia="Arial" w:hAnsi="Arial" w:cs="Arial"/>
          <w:b/>
          <w:bCs/>
          <w:caps/>
          <w:color w:val="000000" w:themeColor="text1"/>
          <w:sz w:val="22"/>
          <w:szCs w:val="22"/>
        </w:rPr>
      </w:pPr>
      <w:r w:rsidRPr="0EEA47AD">
        <w:rPr>
          <w:rFonts w:ascii="Arial" w:hAnsi="Arial" w:cs="Arial"/>
          <w:b/>
          <w:bCs/>
          <w:caps/>
          <w:color w:val="000000" w:themeColor="text1"/>
          <w:sz w:val="22"/>
          <w:szCs w:val="22"/>
        </w:rPr>
        <w:t xml:space="preserve">Construction Supervision Consultant for </w:t>
      </w:r>
      <w:r w:rsidRPr="0EEA47AD">
        <w:rPr>
          <w:rFonts w:ascii="Arial" w:hAnsi="Arial" w:cs="Arial"/>
          <w:b/>
          <w:bCs/>
          <w:sz w:val="22"/>
          <w:szCs w:val="22"/>
        </w:rPr>
        <w:t xml:space="preserve">CONSTRUCTION OF A LOCAL ROAD OF CATEROGY </w:t>
      </w:r>
      <w:r w:rsidR="00040ABA" w:rsidRPr="001E65A6">
        <w:rPr>
          <w:rFonts w:ascii="Arial" w:hAnsi="Arial" w:cs="Arial"/>
          <w:b/>
          <w:bCs/>
          <w:sz w:val="22"/>
          <w:szCs w:val="22"/>
        </w:rPr>
        <w:t xml:space="preserve">5 </w:t>
      </w:r>
      <w:r w:rsidRPr="0EEA47AD">
        <w:rPr>
          <w:rFonts w:ascii="Arial" w:hAnsi="Arial" w:cs="Arial"/>
          <w:b/>
          <w:bCs/>
          <w:sz w:val="22"/>
          <w:szCs w:val="22"/>
        </w:rPr>
        <w:t>ON THE LEFT BANK OF THE ROGUN RESERVOIR (SAYINDON-LABIJAR) UNDER THE ROGUN HYDROPOWER DEVELOPMENT PROGRAM</w:t>
      </w:r>
      <w:r w:rsidRPr="0EEA47AD">
        <w:rPr>
          <w:sz w:val="22"/>
          <w:szCs w:val="22"/>
        </w:rPr>
        <w:t xml:space="preserve"> </w:t>
      </w:r>
    </w:p>
    <w:p w14:paraId="316CC026" w14:textId="77777777" w:rsidR="003A0E42" w:rsidRPr="00410AE2" w:rsidRDefault="003A0E42" w:rsidP="003A0E42">
      <w:pPr>
        <w:rPr>
          <w:rFonts w:ascii="Arial" w:hAnsi="Arial" w:cs="Arial"/>
          <w:sz w:val="22"/>
          <w:szCs w:val="22"/>
        </w:rPr>
      </w:pPr>
    </w:p>
    <w:p w14:paraId="34143F22" w14:textId="77777777" w:rsidR="003A0E42" w:rsidRPr="00410AE2" w:rsidRDefault="003A0E42" w:rsidP="00FE1CB5">
      <w:pPr>
        <w:numPr>
          <w:ilvl w:val="4"/>
          <w:numId w:val="24"/>
        </w:numPr>
        <w:ind w:left="284"/>
        <w:jc w:val="both"/>
        <w:rPr>
          <w:rFonts w:ascii="Arial" w:hAnsi="Arial" w:cs="Arial"/>
          <w:b/>
          <w:sz w:val="22"/>
          <w:szCs w:val="22"/>
        </w:rPr>
      </w:pPr>
      <w:r w:rsidRPr="00410AE2">
        <w:rPr>
          <w:rFonts w:ascii="Arial" w:hAnsi="Arial" w:cs="Arial"/>
          <w:b/>
          <w:sz w:val="22"/>
          <w:szCs w:val="22"/>
        </w:rPr>
        <w:t xml:space="preserve">Background </w:t>
      </w:r>
    </w:p>
    <w:p w14:paraId="07C6C037" w14:textId="77777777" w:rsidR="003A0E42" w:rsidRPr="00410AE2" w:rsidRDefault="003A0E42" w:rsidP="003A0E42">
      <w:pPr>
        <w:ind w:left="284"/>
        <w:jc w:val="both"/>
        <w:rPr>
          <w:rFonts w:ascii="Arial" w:hAnsi="Arial" w:cs="Arial"/>
          <w:b/>
          <w:i/>
          <w:iCs/>
          <w:sz w:val="22"/>
          <w:szCs w:val="22"/>
          <w:highlight w:val="yellow"/>
        </w:rPr>
      </w:pPr>
    </w:p>
    <w:p w14:paraId="3B88F4DC" w14:textId="7B704BE3" w:rsidR="003A0E42" w:rsidRPr="00CD52DF" w:rsidRDefault="003A0E42" w:rsidP="0EEA47AD">
      <w:pPr>
        <w:jc w:val="both"/>
        <w:rPr>
          <w:rFonts w:ascii="Arial" w:hAnsi="Arial" w:cs="Arial"/>
          <w:color w:val="000000" w:themeColor="text1"/>
          <w:sz w:val="22"/>
          <w:szCs w:val="22"/>
        </w:rPr>
      </w:pPr>
      <w:r w:rsidRPr="0EEA47AD">
        <w:rPr>
          <w:rFonts w:ascii="Arial" w:hAnsi="Arial" w:cs="Arial"/>
          <w:color w:val="000000" w:themeColor="text1"/>
          <w:sz w:val="22"/>
          <w:szCs w:val="22"/>
        </w:rPr>
        <w:t>The Government of the Republic of Tajikistan (hereinafter called “Recipient”) has received financing from the Asian Infrastructure Investment Bank (the “Bank”) in the form of a loan (hereinafter called the “Loan”) toward the cost of “</w:t>
      </w:r>
      <w:proofErr w:type="spellStart"/>
      <w:r w:rsidRPr="0EEA47AD">
        <w:rPr>
          <w:rFonts w:ascii="Arial" w:hAnsi="Arial" w:cs="Arial"/>
          <w:color w:val="000000" w:themeColor="text1"/>
          <w:sz w:val="22"/>
          <w:szCs w:val="22"/>
        </w:rPr>
        <w:t>Rogun</w:t>
      </w:r>
      <w:proofErr w:type="spellEnd"/>
      <w:r w:rsidRPr="0EEA47AD">
        <w:rPr>
          <w:rFonts w:ascii="Arial" w:hAnsi="Arial" w:cs="Arial"/>
          <w:color w:val="000000" w:themeColor="text1"/>
          <w:sz w:val="22"/>
          <w:szCs w:val="22"/>
        </w:rPr>
        <w:t xml:space="preserve"> Hydropower Development Program</w:t>
      </w:r>
      <w:r w:rsidR="00C0380C" w:rsidRPr="0EEA47AD">
        <w:rPr>
          <w:rFonts w:ascii="Arial" w:hAnsi="Arial" w:cs="Arial"/>
          <w:color w:val="000000" w:themeColor="text1"/>
          <w:sz w:val="22"/>
          <w:szCs w:val="22"/>
        </w:rPr>
        <w:t xml:space="preserve"> – Phase 1</w:t>
      </w:r>
      <w:r w:rsidRPr="0EEA47AD">
        <w:rPr>
          <w:rFonts w:ascii="Arial" w:hAnsi="Arial" w:cs="Arial"/>
          <w:color w:val="000000" w:themeColor="text1"/>
          <w:sz w:val="22"/>
          <w:szCs w:val="22"/>
        </w:rPr>
        <w:t xml:space="preserve">” (hereinafter called the “Project”). The </w:t>
      </w:r>
      <w:bookmarkStart w:id="0" w:name="_Hlk219753771"/>
      <w:r w:rsidRPr="0EEA47AD">
        <w:rPr>
          <w:rFonts w:ascii="Arial" w:hAnsi="Arial" w:cs="Arial"/>
          <w:color w:val="000000" w:themeColor="text1"/>
          <w:sz w:val="22"/>
          <w:szCs w:val="22"/>
        </w:rPr>
        <w:t xml:space="preserve">State Enterprise “Directorate of the Flooding Zone of </w:t>
      </w:r>
      <w:proofErr w:type="spellStart"/>
      <w:r w:rsidRPr="0EEA47AD">
        <w:rPr>
          <w:rFonts w:ascii="Arial" w:hAnsi="Arial" w:cs="Arial"/>
          <w:color w:val="000000" w:themeColor="text1"/>
          <w:sz w:val="22"/>
          <w:szCs w:val="22"/>
        </w:rPr>
        <w:t>Rogun</w:t>
      </w:r>
      <w:proofErr w:type="spellEnd"/>
      <w:r w:rsidRPr="0EEA47AD">
        <w:rPr>
          <w:rFonts w:ascii="Arial" w:hAnsi="Arial" w:cs="Arial"/>
          <w:color w:val="000000" w:themeColor="text1"/>
          <w:sz w:val="22"/>
          <w:szCs w:val="22"/>
        </w:rPr>
        <w:t xml:space="preserve"> Hydropower Plant”</w:t>
      </w:r>
      <w:bookmarkEnd w:id="0"/>
      <w:r w:rsidRPr="0EEA47AD">
        <w:rPr>
          <w:rFonts w:ascii="Arial" w:hAnsi="Arial" w:cs="Arial"/>
          <w:color w:val="000000" w:themeColor="text1"/>
          <w:sz w:val="22"/>
          <w:szCs w:val="22"/>
        </w:rPr>
        <w:t xml:space="preserve"> (“DFZ”</w:t>
      </w:r>
      <w:r w:rsidR="00367362" w:rsidRPr="0EEA47AD">
        <w:rPr>
          <w:rFonts w:ascii="Arial" w:hAnsi="Arial" w:cs="Arial"/>
          <w:color w:val="000000" w:themeColor="text1"/>
          <w:sz w:val="22"/>
          <w:szCs w:val="22"/>
        </w:rPr>
        <w:t xml:space="preserve"> or “Client</w:t>
      </w:r>
      <w:r w:rsidR="000B1E33" w:rsidRPr="0EEA47AD">
        <w:rPr>
          <w:rFonts w:ascii="Arial" w:hAnsi="Arial" w:cs="Arial"/>
          <w:color w:val="000000" w:themeColor="text1"/>
          <w:sz w:val="22"/>
          <w:szCs w:val="22"/>
        </w:rPr>
        <w:t>/Employer</w:t>
      </w:r>
      <w:r w:rsidR="00367362" w:rsidRPr="0EEA47AD">
        <w:rPr>
          <w:rFonts w:ascii="Arial" w:hAnsi="Arial" w:cs="Arial"/>
          <w:color w:val="000000" w:themeColor="text1"/>
          <w:sz w:val="22"/>
          <w:szCs w:val="22"/>
        </w:rPr>
        <w:t>”</w:t>
      </w:r>
      <w:r w:rsidRPr="0EEA47AD">
        <w:rPr>
          <w:rFonts w:ascii="Arial" w:hAnsi="Arial" w:cs="Arial"/>
          <w:color w:val="000000" w:themeColor="text1"/>
          <w:sz w:val="22"/>
          <w:szCs w:val="22"/>
        </w:rPr>
        <w:t>)</w:t>
      </w:r>
      <w:r w:rsidR="00367362" w:rsidRPr="0EEA47AD">
        <w:rPr>
          <w:rFonts w:ascii="Arial" w:hAnsi="Arial" w:cs="Arial"/>
          <w:color w:val="000000" w:themeColor="text1"/>
          <w:sz w:val="22"/>
          <w:szCs w:val="22"/>
        </w:rPr>
        <w:t xml:space="preserve"> </w:t>
      </w:r>
      <w:r w:rsidRPr="0EEA47AD">
        <w:rPr>
          <w:rFonts w:ascii="Arial" w:hAnsi="Arial" w:cs="Arial"/>
          <w:color w:val="000000" w:themeColor="text1"/>
          <w:sz w:val="22"/>
          <w:szCs w:val="22"/>
        </w:rPr>
        <w:t xml:space="preserve">intends to apply a portion of the proceeds of this loan to eligible payments under the contract for </w:t>
      </w:r>
      <w:r w:rsidR="00E86D0E" w:rsidRPr="001E65A6">
        <w:rPr>
          <w:rFonts w:ascii="Arial" w:hAnsi="Arial" w:cs="Arial"/>
          <w:b/>
          <w:bCs/>
          <w:i/>
          <w:iCs/>
          <w:color w:val="000000" w:themeColor="text1"/>
          <w:sz w:val="22"/>
          <w:szCs w:val="22"/>
        </w:rPr>
        <w:t xml:space="preserve">Construction Supervision </w:t>
      </w:r>
      <w:r w:rsidRPr="0EEA47AD">
        <w:rPr>
          <w:rFonts w:ascii="Arial" w:hAnsi="Arial" w:cs="Arial"/>
          <w:b/>
          <w:bCs/>
          <w:i/>
          <w:iCs/>
          <w:color w:val="000000" w:themeColor="text1"/>
          <w:sz w:val="22"/>
          <w:szCs w:val="22"/>
        </w:rPr>
        <w:t xml:space="preserve">Consultancy Services for Supervision in the role of the Engineer </w:t>
      </w:r>
      <w:r w:rsidR="008C5C7D" w:rsidRPr="0EEA47AD">
        <w:rPr>
          <w:rFonts w:ascii="Arial" w:hAnsi="Arial" w:cs="Arial"/>
          <w:b/>
          <w:bCs/>
          <w:i/>
          <w:iCs/>
          <w:color w:val="000000" w:themeColor="text1"/>
          <w:sz w:val="22"/>
          <w:szCs w:val="22"/>
        </w:rPr>
        <w:t xml:space="preserve">for the Construction of a local road </w:t>
      </w:r>
      <w:proofErr w:type="gramStart"/>
      <w:r w:rsidR="008C5C7D" w:rsidRPr="0EEA47AD">
        <w:rPr>
          <w:rFonts w:ascii="Arial" w:hAnsi="Arial" w:cs="Arial"/>
          <w:b/>
          <w:bCs/>
          <w:i/>
          <w:iCs/>
          <w:color w:val="000000" w:themeColor="text1"/>
          <w:sz w:val="22"/>
          <w:szCs w:val="22"/>
        </w:rPr>
        <w:t>of  category</w:t>
      </w:r>
      <w:proofErr w:type="gramEnd"/>
      <w:r w:rsidR="008C5C7D" w:rsidRPr="0EEA47AD">
        <w:rPr>
          <w:rFonts w:ascii="Arial" w:hAnsi="Arial" w:cs="Arial"/>
          <w:b/>
          <w:bCs/>
          <w:i/>
          <w:iCs/>
          <w:color w:val="000000" w:themeColor="text1"/>
          <w:sz w:val="22"/>
          <w:szCs w:val="22"/>
        </w:rPr>
        <w:t xml:space="preserve"> </w:t>
      </w:r>
      <w:r w:rsidR="2363BEBA" w:rsidRPr="0EEA47AD">
        <w:rPr>
          <w:rFonts w:ascii="Arial" w:hAnsi="Arial" w:cs="Arial"/>
          <w:b/>
          <w:bCs/>
          <w:i/>
          <w:iCs/>
          <w:color w:val="000000" w:themeColor="text1"/>
          <w:sz w:val="22"/>
          <w:szCs w:val="22"/>
        </w:rPr>
        <w:t xml:space="preserve">5 </w:t>
      </w:r>
      <w:r w:rsidR="008C5C7D" w:rsidRPr="0EEA47AD">
        <w:rPr>
          <w:rFonts w:ascii="Arial" w:hAnsi="Arial" w:cs="Arial"/>
          <w:b/>
          <w:bCs/>
          <w:i/>
          <w:iCs/>
          <w:color w:val="000000" w:themeColor="text1"/>
          <w:sz w:val="22"/>
          <w:szCs w:val="22"/>
        </w:rPr>
        <w:t xml:space="preserve">on the left bank of the </w:t>
      </w:r>
      <w:proofErr w:type="spellStart"/>
      <w:r w:rsidR="008C5C7D" w:rsidRPr="0EEA47AD">
        <w:rPr>
          <w:rFonts w:ascii="Arial" w:hAnsi="Arial" w:cs="Arial"/>
          <w:b/>
          <w:bCs/>
          <w:i/>
          <w:iCs/>
          <w:color w:val="000000" w:themeColor="text1"/>
          <w:sz w:val="22"/>
          <w:szCs w:val="22"/>
        </w:rPr>
        <w:t>Rogun</w:t>
      </w:r>
      <w:proofErr w:type="spellEnd"/>
      <w:r w:rsidR="008C5C7D" w:rsidRPr="0EEA47AD">
        <w:rPr>
          <w:rFonts w:ascii="Arial" w:hAnsi="Arial" w:cs="Arial"/>
          <w:b/>
          <w:bCs/>
          <w:i/>
          <w:iCs/>
          <w:color w:val="000000" w:themeColor="text1"/>
          <w:sz w:val="22"/>
          <w:szCs w:val="22"/>
        </w:rPr>
        <w:t xml:space="preserve"> reservoir (</w:t>
      </w:r>
      <w:proofErr w:type="spellStart"/>
      <w:r w:rsidR="008C5C7D" w:rsidRPr="0EEA47AD">
        <w:rPr>
          <w:rFonts w:ascii="Arial" w:hAnsi="Arial" w:cs="Arial"/>
          <w:b/>
          <w:bCs/>
          <w:i/>
          <w:iCs/>
          <w:color w:val="000000" w:themeColor="text1"/>
          <w:sz w:val="22"/>
          <w:szCs w:val="22"/>
        </w:rPr>
        <w:t>Sayindon-Labijar</w:t>
      </w:r>
      <w:proofErr w:type="spellEnd"/>
      <w:r w:rsidR="008C5C7D" w:rsidRPr="0EEA47AD">
        <w:rPr>
          <w:rFonts w:ascii="Arial" w:hAnsi="Arial" w:cs="Arial"/>
          <w:b/>
          <w:bCs/>
          <w:i/>
          <w:iCs/>
          <w:color w:val="000000" w:themeColor="text1"/>
          <w:sz w:val="22"/>
          <w:szCs w:val="22"/>
        </w:rPr>
        <w:t xml:space="preserve">) </w:t>
      </w:r>
      <w:r w:rsidRPr="0EEA47AD">
        <w:rPr>
          <w:rFonts w:ascii="Arial" w:hAnsi="Arial" w:cs="Arial"/>
          <w:b/>
          <w:bCs/>
          <w:i/>
          <w:iCs/>
          <w:color w:val="000000" w:themeColor="text1"/>
          <w:sz w:val="22"/>
          <w:szCs w:val="22"/>
        </w:rPr>
        <w:t xml:space="preserve">under FIDIC Red Book </w:t>
      </w:r>
      <w:r w:rsidR="00C6204A" w:rsidRPr="0EEA47AD">
        <w:rPr>
          <w:rFonts w:ascii="Arial" w:hAnsi="Arial" w:cs="Arial"/>
          <w:b/>
          <w:bCs/>
          <w:i/>
          <w:iCs/>
          <w:color w:val="000000" w:themeColor="text1"/>
          <w:sz w:val="22"/>
          <w:szCs w:val="22"/>
        </w:rPr>
        <w:t>2017</w:t>
      </w:r>
      <w:r w:rsidRPr="0EEA47AD">
        <w:rPr>
          <w:rFonts w:ascii="Arial" w:hAnsi="Arial" w:cs="Arial"/>
          <w:b/>
          <w:bCs/>
          <w:i/>
          <w:iCs/>
          <w:color w:val="000000" w:themeColor="text1"/>
          <w:sz w:val="22"/>
          <w:szCs w:val="22"/>
        </w:rPr>
        <w:t xml:space="preserve">  </w:t>
      </w:r>
      <w:r w:rsidRPr="0EEA47AD">
        <w:rPr>
          <w:rFonts w:ascii="Arial" w:hAnsi="Arial" w:cs="Arial"/>
          <w:color w:val="000000" w:themeColor="text1"/>
          <w:sz w:val="22"/>
          <w:szCs w:val="22"/>
        </w:rPr>
        <w:t>(hereinafter called the “Assignment”)</w:t>
      </w:r>
      <w:r w:rsidRPr="0EEA47AD">
        <w:rPr>
          <w:rFonts w:ascii="Arial" w:hAnsi="Arial" w:cs="Arial"/>
          <w:b/>
          <w:bCs/>
          <w:i/>
          <w:iCs/>
          <w:color w:val="000000" w:themeColor="text1"/>
          <w:sz w:val="22"/>
          <w:szCs w:val="22"/>
        </w:rPr>
        <w:t>.</w:t>
      </w:r>
    </w:p>
    <w:p w14:paraId="10266342" w14:textId="77777777" w:rsidR="003A0E42" w:rsidRPr="00CD52DF" w:rsidRDefault="003A0E42" w:rsidP="003A0E42">
      <w:pPr>
        <w:ind w:left="360" w:hanging="360"/>
        <w:jc w:val="both"/>
        <w:rPr>
          <w:rFonts w:ascii="Arial" w:hAnsi="Arial" w:cs="Arial"/>
          <w:bCs/>
          <w:color w:val="000000" w:themeColor="text1"/>
          <w:sz w:val="22"/>
          <w:szCs w:val="22"/>
        </w:rPr>
      </w:pPr>
    </w:p>
    <w:p w14:paraId="4251A0A4" w14:textId="754EAC6F" w:rsidR="003A0E42" w:rsidRPr="00CD52DF" w:rsidRDefault="006E44A4" w:rsidP="0EEA47AD">
      <w:pPr>
        <w:jc w:val="both"/>
        <w:rPr>
          <w:rFonts w:ascii="Arial" w:hAnsi="Arial" w:cs="Arial"/>
          <w:color w:val="000000" w:themeColor="text1"/>
          <w:sz w:val="22"/>
          <w:szCs w:val="22"/>
          <w:lang w:val="tg-Cyrl-TJ"/>
        </w:rPr>
      </w:pPr>
      <w:r w:rsidRPr="0EEA47AD">
        <w:rPr>
          <w:rFonts w:ascii="Arial" w:hAnsi="Arial" w:cs="Arial"/>
          <w:color w:val="000000" w:themeColor="text1"/>
          <w:sz w:val="22"/>
          <w:szCs w:val="22"/>
        </w:rPr>
        <w:t xml:space="preserve">Under </w:t>
      </w:r>
      <w:r w:rsidR="005E4077" w:rsidRPr="0EEA47AD">
        <w:rPr>
          <w:rFonts w:ascii="Arial" w:hAnsi="Arial" w:cs="Arial"/>
          <w:color w:val="000000" w:themeColor="text1"/>
          <w:sz w:val="22"/>
          <w:szCs w:val="22"/>
        </w:rPr>
        <w:t xml:space="preserve">the Project, </w:t>
      </w:r>
      <w:r w:rsidR="003A0E42" w:rsidRPr="0EEA47AD">
        <w:rPr>
          <w:rFonts w:ascii="Arial" w:hAnsi="Arial" w:cs="Arial"/>
          <w:color w:val="000000" w:themeColor="text1"/>
          <w:sz w:val="22"/>
          <w:szCs w:val="22"/>
        </w:rPr>
        <w:t>AIIB will support the financing of (</w:t>
      </w:r>
      <w:proofErr w:type="spellStart"/>
      <w:r w:rsidR="003A0E42" w:rsidRPr="0EEA47AD">
        <w:rPr>
          <w:rFonts w:ascii="Arial" w:hAnsi="Arial" w:cs="Arial"/>
          <w:color w:val="000000" w:themeColor="text1"/>
          <w:sz w:val="22"/>
          <w:szCs w:val="22"/>
        </w:rPr>
        <w:t>i</w:t>
      </w:r>
      <w:proofErr w:type="spellEnd"/>
      <w:r w:rsidR="003A0E42" w:rsidRPr="0EEA47AD">
        <w:rPr>
          <w:rFonts w:ascii="Arial" w:hAnsi="Arial" w:cs="Arial"/>
          <w:color w:val="000000" w:themeColor="text1"/>
          <w:sz w:val="22"/>
          <w:szCs w:val="22"/>
        </w:rPr>
        <w:t xml:space="preserve">) electromechanical equipment (Components 1 of the Project, Lots 1, 1A &amp; 1B); (ii) right bank structures (Component 1 of the Project, Lot 3A); (iii) the </w:t>
      </w:r>
      <w:r w:rsidR="003A0E42" w:rsidRPr="0EEA47AD">
        <w:rPr>
          <w:rFonts w:ascii="Arial" w:hAnsi="Arial" w:cs="Arial"/>
          <w:b/>
          <w:bCs/>
          <w:i/>
          <w:iCs/>
          <w:color w:val="000000" w:themeColor="text1"/>
          <w:sz w:val="22"/>
          <w:szCs w:val="22"/>
        </w:rPr>
        <w:t xml:space="preserve">Construction of a local road of category </w:t>
      </w:r>
      <w:r w:rsidR="00CD1E44" w:rsidRPr="0EEA47AD">
        <w:rPr>
          <w:rFonts w:ascii="Arial" w:hAnsi="Arial" w:cs="Arial"/>
          <w:b/>
          <w:bCs/>
          <w:i/>
          <w:iCs/>
          <w:color w:val="000000" w:themeColor="text1"/>
          <w:sz w:val="22"/>
          <w:szCs w:val="22"/>
        </w:rPr>
        <w:t xml:space="preserve">5 </w:t>
      </w:r>
      <w:r w:rsidR="003A0E42" w:rsidRPr="0EEA47AD">
        <w:rPr>
          <w:rFonts w:ascii="Arial" w:hAnsi="Arial" w:cs="Arial"/>
          <w:b/>
          <w:bCs/>
          <w:i/>
          <w:iCs/>
          <w:color w:val="000000" w:themeColor="text1"/>
          <w:sz w:val="22"/>
          <w:szCs w:val="22"/>
        </w:rPr>
        <w:t xml:space="preserve">on the left bank of the </w:t>
      </w:r>
      <w:proofErr w:type="spellStart"/>
      <w:r w:rsidR="003A0E42" w:rsidRPr="0EEA47AD">
        <w:rPr>
          <w:rFonts w:ascii="Arial" w:hAnsi="Arial" w:cs="Arial"/>
          <w:b/>
          <w:bCs/>
          <w:i/>
          <w:iCs/>
          <w:color w:val="000000" w:themeColor="text1"/>
          <w:sz w:val="22"/>
          <w:szCs w:val="22"/>
        </w:rPr>
        <w:t>Rogun</w:t>
      </w:r>
      <w:proofErr w:type="spellEnd"/>
      <w:r w:rsidR="003A0E42" w:rsidRPr="0EEA47AD">
        <w:rPr>
          <w:rFonts w:ascii="Arial" w:hAnsi="Arial" w:cs="Arial"/>
          <w:b/>
          <w:bCs/>
          <w:i/>
          <w:iCs/>
          <w:color w:val="000000" w:themeColor="text1"/>
          <w:sz w:val="22"/>
          <w:szCs w:val="22"/>
        </w:rPr>
        <w:t xml:space="preserve"> reservoir (</w:t>
      </w:r>
      <w:proofErr w:type="spellStart"/>
      <w:r w:rsidR="003A0E42" w:rsidRPr="0EEA47AD">
        <w:rPr>
          <w:rFonts w:ascii="Arial" w:hAnsi="Arial" w:cs="Arial"/>
          <w:b/>
          <w:bCs/>
          <w:i/>
          <w:iCs/>
          <w:color w:val="000000" w:themeColor="text1"/>
          <w:sz w:val="22"/>
          <w:szCs w:val="22"/>
        </w:rPr>
        <w:t>Sayindon-Labijar</w:t>
      </w:r>
      <w:proofErr w:type="spellEnd"/>
      <w:r w:rsidR="003A0E42" w:rsidRPr="0EEA47AD">
        <w:rPr>
          <w:rFonts w:ascii="Arial" w:hAnsi="Arial" w:cs="Arial"/>
          <w:b/>
          <w:bCs/>
          <w:i/>
          <w:iCs/>
          <w:color w:val="000000" w:themeColor="text1"/>
          <w:sz w:val="22"/>
          <w:szCs w:val="22"/>
        </w:rPr>
        <w:t>) (Sub-component 3.2)</w:t>
      </w:r>
      <w:r w:rsidR="003A0E42" w:rsidRPr="0EEA47AD">
        <w:rPr>
          <w:rFonts w:ascii="Arial" w:hAnsi="Arial" w:cs="Arial"/>
          <w:color w:val="000000" w:themeColor="text1"/>
          <w:sz w:val="22"/>
          <w:szCs w:val="22"/>
        </w:rPr>
        <w:t xml:space="preserve">; and (iv) the Lenders’ Technical and E&amp;S Advisor (Sub-component 2.4). Sub-component </w:t>
      </w:r>
      <w:r w:rsidR="00F455C8" w:rsidRPr="0EEA47AD">
        <w:rPr>
          <w:rFonts w:ascii="Arial" w:hAnsi="Arial" w:cs="Arial"/>
          <w:color w:val="000000" w:themeColor="text1"/>
          <w:sz w:val="22"/>
          <w:szCs w:val="22"/>
        </w:rPr>
        <w:t xml:space="preserve">3.2 </w:t>
      </w:r>
      <w:r w:rsidR="003A0E42" w:rsidRPr="0EEA47AD">
        <w:rPr>
          <w:rFonts w:ascii="Arial" w:hAnsi="Arial" w:cs="Arial"/>
          <w:color w:val="000000" w:themeColor="text1"/>
          <w:sz w:val="22"/>
          <w:szCs w:val="22"/>
        </w:rPr>
        <w:t xml:space="preserve">meets urgent needs by providing connectivity and access to settlements that are currently connected to each other and to the rest of the country via the </w:t>
      </w:r>
      <w:proofErr w:type="spellStart"/>
      <w:r w:rsidR="003A0E42" w:rsidRPr="0EEA47AD">
        <w:rPr>
          <w:rFonts w:ascii="Arial" w:hAnsi="Arial" w:cs="Arial"/>
          <w:color w:val="000000" w:themeColor="text1"/>
          <w:sz w:val="22"/>
          <w:szCs w:val="22"/>
        </w:rPr>
        <w:t>Obigarm-Nurobod</w:t>
      </w:r>
      <w:proofErr w:type="spellEnd"/>
      <w:r w:rsidR="003A0E42" w:rsidRPr="0EEA47AD">
        <w:rPr>
          <w:rFonts w:ascii="Arial" w:hAnsi="Arial" w:cs="Arial"/>
          <w:color w:val="000000" w:themeColor="text1"/>
          <w:sz w:val="22"/>
          <w:szCs w:val="22"/>
        </w:rPr>
        <w:t xml:space="preserve"> road along the existing M41 highway connecting the north-eastern region of Tajikistan and the Kyrgyz Republic, which will be partially (between </w:t>
      </w:r>
      <w:proofErr w:type="spellStart"/>
      <w:r w:rsidR="003A0E42" w:rsidRPr="0EEA47AD">
        <w:rPr>
          <w:rFonts w:ascii="Arial" w:hAnsi="Arial" w:cs="Arial"/>
          <w:color w:val="000000" w:themeColor="text1"/>
          <w:sz w:val="22"/>
          <w:szCs w:val="22"/>
        </w:rPr>
        <w:t>Obigarm</w:t>
      </w:r>
      <w:proofErr w:type="spellEnd"/>
      <w:r w:rsidR="003A0E42" w:rsidRPr="0EEA47AD">
        <w:rPr>
          <w:rFonts w:ascii="Arial" w:hAnsi="Arial" w:cs="Arial"/>
          <w:color w:val="000000" w:themeColor="text1"/>
          <w:sz w:val="22"/>
          <w:szCs w:val="22"/>
        </w:rPr>
        <w:t xml:space="preserve"> (km 72) and </w:t>
      </w:r>
      <w:proofErr w:type="spellStart"/>
      <w:r w:rsidR="003A0E42" w:rsidRPr="0EEA47AD">
        <w:rPr>
          <w:rFonts w:ascii="Arial" w:hAnsi="Arial" w:cs="Arial"/>
          <w:color w:val="000000" w:themeColor="text1"/>
          <w:sz w:val="22"/>
          <w:szCs w:val="22"/>
        </w:rPr>
        <w:t>Nurobod</w:t>
      </w:r>
      <w:proofErr w:type="spellEnd"/>
      <w:r w:rsidR="003A0E42" w:rsidRPr="0EEA47AD">
        <w:rPr>
          <w:rFonts w:ascii="Arial" w:hAnsi="Arial" w:cs="Arial"/>
          <w:color w:val="000000" w:themeColor="text1"/>
          <w:sz w:val="22"/>
          <w:szCs w:val="22"/>
        </w:rPr>
        <w:t xml:space="preserve"> (km 158) flooded by the </w:t>
      </w:r>
      <w:proofErr w:type="spellStart"/>
      <w:r w:rsidR="003A0E42" w:rsidRPr="0EEA47AD">
        <w:rPr>
          <w:rFonts w:ascii="Arial" w:hAnsi="Arial" w:cs="Arial"/>
          <w:color w:val="000000" w:themeColor="text1"/>
          <w:sz w:val="22"/>
          <w:szCs w:val="22"/>
        </w:rPr>
        <w:t>Rogun</w:t>
      </w:r>
      <w:proofErr w:type="spellEnd"/>
      <w:r w:rsidR="003A0E42" w:rsidRPr="0EEA47AD">
        <w:rPr>
          <w:rFonts w:ascii="Arial" w:hAnsi="Arial" w:cs="Arial"/>
          <w:color w:val="000000" w:themeColor="text1"/>
          <w:sz w:val="22"/>
          <w:szCs w:val="22"/>
        </w:rPr>
        <w:t xml:space="preserve"> Hydroelectric Power Plant (HPP) reservoir.</w:t>
      </w:r>
      <w:r w:rsidR="00564D20" w:rsidRPr="0EEA47AD">
        <w:rPr>
          <w:rFonts w:ascii="Arial" w:hAnsi="Arial" w:cs="Arial"/>
          <w:color w:val="000000" w:themeColor="text1"/>
          <w:sz w:val="22"/>
          <w:szCs w:val="22"/>
        </w:rPr>
        <w:t xml:space="preserve"> Once </w:t>
      </w:r>
      <w:r w:rsidR="00841BD6" w:rsidRPr="0EEA47AD">
        <w:rPr>
          <w:rFonts w:ascii="Arial" w:hAnsi="Arial" w:cs="Arial"/>
          <w:color w:val="000000" w:themeColor="text1"/>
          <w:sz w:val="22"/>
          <w:szCs w:val="22"/>
        </w:rPr>
        <w:t>the exist</w:t>
      </w:r>
      <w:r w:rsidR="009E1BD8" w:rsidRPr="0EEA47AD">
        <w:rPr>
          <w:rFonts w:ascii="Arial" w:hAnsi="Arial" w:cs="Arial"/>
          <w:color w:val="000000" w:themeColor="text1"/>
          <w:sz w:val="22"/>
          <w:szCs w:val="22"/>
        </w:rPr>
        <w:t>ing</w:t>
      </w:r>
      <w:r w:rsidR="00841BD6" w:rsidRPr="0EEA47AD">
        <w:rPr>
          <w:rFonts w:ascii="Arial" w:hAnsi="Arial" w:cs="Arial"/>
          <w:color w:val="000000" w:themeColor="text1"/>
          <w:sz w:val="22"/>
          <w:szCs w:val="22"/>
        </w:rPr>
        <w:t xml:space="preserve"> roads between </w:t>
      </w:r>
      <w:proofErr w:type="spellStart"/>
      <w:r w:rsidR="00841BD6" w:rsidRPr="0EEA47AD">
        <w:rPr>
          <w:rFonts w:ascii="Arial" w:hAnsi="Arial" w:cs="Arial"/>
          <w:color w:val="000000" w:themeColor="text1"/>
          <w:sz w:val="22"/>
          <w:szCs w:val="22"/>
        </w:rPr>
        <w:t>Obigarm</w:t>
      </w:r>
      <w:proofErr w:type="spellEnd"/>
      <w:r w:rsidR="00841BD6" w:rsidRPr="0EEA47AD">
        <w:rPr>
          <w:rFonts w:ascii="Arial" w:hAnsi="Arial" w:cs="Arial"/>
          <w:color w:val="000000" w:themeColor="text1"/>
          <w:sz w:val="22"/>
          <w:szCs w:val="22"/>
        </w:rPr>
        <w:t xml:space="preserve"> and </w:t>
      </w:r>
      <w:proofErr w:type="spellStart"/>
      <w:r w:rsidR="00841BD6" w:rsidRPr="0EEA47AD">
        <w:rPr>
          <w:rFonts w:ascii="Arial" w:hAnsi="Arial" w:cs="Arial"/>
          <w:color w:val="000000" w:themeColor="text1"/>
          <w:sz w:val="22"/>
          <w:szCs w:val="22"/>
        </w:rPr>
        <w:t>Nurobod</w:t>
      </w:r>
      <w:proofErr w:type="spellEnd"/>
      <w:r w:rsidR="00841BD6" w:rsidRPr="0EEA47AD">
        <w:rPr>
          <w:rFonts w:ascii="Arial" w:hAnsi="Arial" w:cs="Arial"/>
          <w:color w:val="000000" w:themeColor="text1"/>
          <w:sz w:val="22"/>
          <w:szCs w:val="22"/>
        </w:rPr>
        <w:t xml:space="preserve"> are f</w:t>
      </w:r>
      <w:r w:rsidR="00A547A7" w:rsidRPr="0EEA47AD">
        <w:rPr>
          <w:rFonts w:ascii="Arial" w:hAnsi="Arial" w:cs="Arial"/>
          <w:color w:val="000000" w:themeColor="text1"/>
          <w:sz w:val="22"/>
          <w:szCs w:val="22"/>
        </w:rPr>
        <w:t xml:space="preserve">looded by the rising water, the traffic will need to be diverted to the </w:t>
      </w:r>
      <w:r w:rsidR="003A0E42" w:rsidRPr="0EEA47AD">
        <w:rPr>
          <w:rFonts w:ascii="Arial" w:hAnsi="Arial" w:cs="Arial"/>
          <w:color w:val="000000" w:themeColor="text1"/>
          <w:sz w:val="22"/>
          <w:szCs w:val="22"/>
        </w:rPr>
        <w:t>road</w:t>
      </w:r>
      <w:r w:rsidR="00A22B2C" w:rsidRPr="0EEA47AD">
        <w:rPr>
          <w:rFonts w:ascii="Arial" w:hAnsi="Arial" w:cs="Arial"/>
          <w:color w:val="000000" w:themeColor="text1"/>
          <w:sz w:val="22"/>
          <w:szCs w:val="22"/>
        </w:rPr>
        <w:t>s</w:t>
      </w:r>
      <w:r w:rsidR="003A0E42" w:rsidRPr="0EEA47AD">
        <w:rPr>
          <w:rFonts w:ascii="Arial" w:hAnsi="Arial" w:cs="Arial"/>
          <w:color w:val="000000" w:themeColor="text1"/>
          <w:sz w:val="22"/>
          <w:szCs w:val="22"/>
        </w:rPr>
        <w:t xml:space="preserve"> </w:t>
      </w:r>
      <w:r w:rsidR="008A1A48" w:rsidRPr="0EEA47AD">
        <w:rPr>
          <w:rFonts w:ascii="Arial" w:hAnsi="Arial" w:cs="Arial"/>
          <w:color w:val="000000" w:themeColor="text1"/>
          <w:sz w:val="22"/>
          <w:szCs w:val="22"/>
        </w:rPr>
        <w:t xml:space="preserve">passing through </w:t>
      </w:r>
      <w:r w:rsidR="003A0E42" w:rsidRPr="0EEA47AD">
        <w:rPr>
          <w:rFonts w:ascii="Arial" w:hAnsi="Arial" w:cs="Arial"/>
          <w:color w:val="000000" w:themeColor="text1"/>
          <w:sz w:val="22"/>
          <w:szCs w:val="22"/>
        </w:rPr>
        <w:t xml:space="preserve">between the villages of </w:t>
      </w:r>
      <w:proofErr w:type="spellStart"/>
      <w:r w:rsidR="003A0E42" w:rsidRPr="0EEA47AD">
        <w:rPr>
          <w:rFonts w:ascii="Arial" w:hAnsi="Arial" w:cs="Arial"/>
          <w:color w:val="000000" w:themeColor="text1"/>
          <w:sz w:val="22"/>
          <w:szCs w:val="22"/>
        </w:rPr>
        <w:t>Saidoon</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Bediho</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Roghuni</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Poyon</w:t>
      </w:r>
      <w:proofErr w:type="spellEnd"/>
      <w:r w:rsidR="003A0E42" w:rsidRPr="0EEA47AD">
        <w:rPr>
          <w:rFonts w:ascii="Arial" w:hAnsi="Arial" w:cs="Arial"/>
          <w:color w:val="000000" w:themeColor="text1"/>
          <w:sz w:val="22"/>
          <w:szCs w:val="22"/>
        </w:rPr>
        <w:t xml:space="preserve"> (Lower </w:t>
      </w:r>
      <w:proofErr w:type="spellStart"/>
      <w:r w:rsidR="003A0E42" w:rsidRPr="0EEA47AD">
        <w:rPr>
          <w:rFonts w:ascii="Arial" w:hAnsi="Arial" w:cs="Arial"/>
          <w:color w:val="000000" w:themeColor="text1"/>
          <w:sz w:val="22"/>
          <w:szCs w:val="22"/>
        </w:rPr>
        <w:t>Roghun</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Roghuni</w:t>
      </w:r>
      <w:proofErr w:type="spellEnd"/>
      <w:r w:rsidR="003A0E42" w:rsidRPr="0EEA47AD">
        <w:rPr>
          <w:rFonts w:ascii="Arial" w:hAnsi="Arial" w:cs="Arial"/>
          <w:color w:val="000000" w:themeColor="text1"/>
          <w:sz w:val="22"/>
          <w:szCs w:val="22"/>
        </w:rPr>
        <w:t xml:space="preserve"> Bolo (Upper </w:t>
      </w:r>
      <w:proofErr w:type="spellStart"/>
      <w:r w:rsidR="003A0E42" w:rsidRPr="0EEA47AD">
        <w:rPr>
          <w:rFonts w:ascii="Arial" w:hAnsi="Arial" w:cs="Arial"/>
          <w:color w:val="000000" w:themeColor="text1"/>
          <w:sz w:val="22"/>
          <w:szCs w:val="22"/>
        </w:rPr>
        <w:t>Roghun</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Sangdevor</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Kumbak</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Kuhna</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Novako</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Miyonadara</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Sarijui</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Yakhch</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Sulkh</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Iston</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Zumanak</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Yakhak</w:t>
      </w:r>
      <w:proofErr w:type="spellEnd"/>
      <w:r w:rsidR="003A0E42" w:rsidRPr="0EEA47AD">
        <w:rPr>
          <w:rFonts w:ascii="Arial" w:hAnsi="Arial" w:cs="Arial"/>
          <w:color w:val="000000" w:themeColor="text1"/>
          <w:sz w:val="22"/>
          <w:szCs w:val="22"/>
        </w:rPr>
        <w:t xml:space="preserve">, Dara, </w:t>
      </w:r>
      <w:proofErr w:type="spellStart"/>
      <w:r w:rsidR="003A0E42" w:rsidRPr="0EEA47AD">
        <w:rPr>
          <w:rFonts w:ascii="Arial" w:hAnsi="Arial" w:cs="Arial"/>
          <w:color w:val="000000" w:themeColor="text1"/>
          <w:sz w:val="22"/>
          <w:szCs w:val="22"/>
        </w:rPr>
        <w:t>Yust</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Yusti</w:t>
      </w:r>
      <w:proofErr w:type="spellEnd"/>
      <w:r w:rsidR="003A0E42" w:rsidRPr="0EEA47AD">
        <w:rPr>
          <w:rFonts w:ascii="Arial" w:hAnsi="Arial" w:cs="Arial"/>
          <w:color w:val="000000" w:themeColor="text1"/>
          <w:sz w:val="22"/>
          <w:szCs w:val="22"/>
        </w:rPr>
        <w:t xml:space="preserve"> Bolo (Upper </w:t>
      </w:r>
      <w:proofErr w:type="spellStart"/>
      <w:r w:rsidR="003A0E42" w:rsidRPr="0EEA47AD">
        <w:rPr>
          <w:rFonts w:ascii="Arial" w:hAnsi="Arial" w:cs="Arial"/>
          <w:color w:val="000000" w:themeColor="text1"/>
          <w:sz w:val="22"/>
          <w:szCs w:val="22"/>
        </w:rPr>
        <w:t>Yust</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Tagi</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Jamol</w:t>
      </w:r>
      <w:proofErr w:type="spellEnd"/>
      <w:r w:rsidR="003A0E42" w:rsidRPr="0EEA47AD">
        <w:rPr>
          <w:rFonts w:ascii="Arial" w:hAnsi="Arial" w:cs="Arial"/>
          <w:color w:val="000000" w:themeColor="text1"/>
          <w:sz w:val="22"/>
          <w:szCs w:val="22"/>
        </w:rPr>
        <w:t xml:space="preserve">, </w:t>
      </w:r>
      <w:proofErr w:type="spellStart"/>
      <w:r w:rsidR="003A0E42" w:rsidRPr="0EEA47AD">
        <w:rPr>
          <w:rFonts w:ascii="Arial" w:hAnsi="Arial" w:cs="Arial"/>
          <w:color w:val="000000" w:themeColor="text1"/>
          <w:sz w:val="22"/>
          <w:szCs w:val="22"/>
        </w:rPr>
        <w:t>Yonur</w:t>
      </w:r>
      <w:proofErr w:type="spellEnd"/>
      <w:r w:rsidR="009B688E" w:rsidRPr="0EEA47AD">
        <w:rPr>
          <w:rFonts w:ascii="Arial" w:hAnsi="Arial" w:cs="Arial"/>
          <w:color w:val="000000" w:themeColor="text1"/>
          <w:sz w:val="22"/>
          <w:szCs w:val="22"/>
        </w:rPr>
        <w:t>.</w:t>
      </w:r>
      <w:r w:rsidR="008A1A48" w:rsidRPr="0EEA47AD">
        <w:rPr>
          <w:rFonts w:ascii="Arial" w:hAnsi="Arial" w:cs="Arial"/>
          <w:color w:val="000000" w:themeColor="text1"/>
          <w:sz w:val="22"/>
          <w:szCs w:val="22"/>
        </w:rPr>
        <w:t xml:space="preserve"> However,</w:t>
      </w:r>
      <w:r w:rsidR="004E4B41" w:rsidRPr="0EEA47AD">
        <w:rPr>
          <w:rFonts w:ascii="Arial" w:hAnsi="Arial" w:cs="Arial"/>
          <w:color w:val="000000" w:themeColor="text1"/>
          <w:sz w:val="22"/>
          <w:szCs w:val="22"/>
        </w:rPr>
        <w:t xml:space="preserve"> </w:t>
      </w:r>
      <w:r w:rsidR="00D61C60" w:rsidRPr="0EEA47AD">
        <w:rPr>
          <w:rFonts w:ascii="Arial" w:hAnsi="Arial" w:cs="Arial"/>
          <w:color w:val="000000" w:themeColor="text1"/>
          <w:sz w:val="22"/>
          <w:szCs w:val="22"/>
        </w:rPr>
        <w:t xml:space="preserve">certain section of these roads </w:t>
      </w:r>
      <w:proofErr w:type="gramStart"/>
      <w:r w:rsidR="00D61C60" w:rsidRPr="0EEA47AD">
        <w:rPr>
          <w:rFonts w:ascii="Arial" w:hAnsi="Arial" w:cs="Arial"/>
          <w:color w:val="000000" w:themeColor="text1"/>
          <w:sz w:val="22"/>
          <w:szCs w:val="22"/>
        </w:rPr>
        <w:t>remain</w:t>
      </w:r>
      <w:proofErr w:type="gramEnd"/>
      <w:r w:rsidR="00D61C60" w:rsidRPr="0EEA47AD">
        <w:rPr>
          <w:rFonts w:ascii="Arial" w:hAnsi="Arial" w:cs="Arial"/>
          <w:color w:val="000000" w:themeColor="text1"/>
          <w:sz w:val="22"/>
          <w:szCs w:val="22"/>
        </w:rPr>
        <w:t xml:space="preserve"> in poor condition or underdevelop</w:t>
      </w:r>
      <w:r w:rsidR="007E1688" w:rsidRPr="0EEA47AD">
        <w:rPr>
          <w:rFonts w:ascii="Arial" w:hAnsi="Arial" w:cs="Arial"/>
          <w:color w:val="000000" w:themeColor="text1"/>
          <w:sz w:val="22"/>
          <w:szCs w:val="22"/>
        </w:rPr>
        <w:t>ed</w:t>
      </w:r>
      <w:r w:rsidR="00D61C60" w:rsidRPr="0EEA47AD">
        <w:rPr>
          <w:rFonts w:ascii="Arial" w:hAnsi="Arial" w:cs="Arial"/>
          <w:color w:val="000000" w:themeColor="text1"/>
          <w:sz w:val="22"/>
          <w:szCs w:val="22"/>
        </w:rPr>
        <w:t xml:space="preserve">. </w:t>
      </w:r>
      <w:r w:rsidR="007E1688" w:rsidRPr="0EEA47AD">
        <w:rPr>
          <w:rFonts w:ascii="Arial" w:hAnsi="Arial" w:cs="Arial"/>
          <w:color w:val="000000" w:themeColor="text1"/>
          <w:sz w:val="22"/>
          <w:szCs w:val="22"/>
        </w:rPr>
        <w:t>O</w:t>
      </w:r>
      <w:r w:rsidR="003A0E42" w:rsidRPr="0EEA47AD">
        <w:rPr>
          <w:rFonts w:ascii="Arial" w:hAnsi="Arial" w:cs="Arial"/>
          <w:color w:val="000000" w:themeColor="text1"/>
          <w:sz w:val="22"/>
          <w:szCs w:val="22"/>
        </w:rPr>
        <w:t>nce the entire road is completed, the traffic will be able to travel along this route, which will contribute to the development of the local economy through agriculture, tourism and related businesses.</w:t>
      </w:r>
    </w:p>
    <w:p w14:paraId="508C9223" w14:textId="77777777" w:rsidR="003A0E42" w:rsidRPr="00410AE2" w:rsidRDefault="003A0E42" w:rsidP="003A0E42">
      <w:pPr>
        <w:ind w:left="360" w:hanging="360"/>
        <w:jc w:val="both"/>
        <w:rPr>
          <w:rFonts w:ascii="Arial" w:hAnsi="Arial" w:cs="Arial"/>
          <w:sz w:val="22"/>
          <w:szCs w:val="22"/>
        </w:rPr>
      </w:pPr>
    </w:p>
    <w:p w14:paraId="3BCF2B65" w14:textId="77777777" w:rsidR="003A0E42" w:rsidRPr="00410AE2" w:rsidRDefault="003A0E42" w:rsidP="003A0E42">
      <w:pPr>
        <w:ind w:left="360" w:hanging="360"/>
        <w:jc w:val="both"/>
        <w:rPr>
          <w:rFonts w:ascii="Arial" w:hAnsi="Arial" w:cs="Arial"/>
          <w:b/>
          <w:bCs/>
          <w:sz w:val="22"/>
          <w:szCs w:val="22"/>
        </w:rPr>
      </w:pPr>
      <w:r w:rsidRPr="00410AE2">
        <w:rPr>
          <w:rFonts w:ascii="Arial" w:hAnsi="Arial" w:cs="Arial"/>
          <w:b/>
          <w:bCs/>
          <w:sz w:val="22"/>
          <w:szCs w:val="22"/>
        </w:rPr>
        <w:t xml:space="preserve">1.1 </w:t>
      </w:r>
      <w:r w:rsidRPr="006F2205">
        <w:rPr>
          <w:rFonts w:ascii="Arial" w:hAnsi="Arial" w:cs="Arial"/>
          <w:b/>
          <w:bCs/>
          <w:sz w:val="22"/>
          <w:szCs w:val="22"/>
        </w:rPr>
        <w:t>Assignment</w:t>
      </w:r>
      <w:r w:rsidRPr="00410AE2">
        <w:rPr>
          <w:rFonts w:ascii="Arial" w:hAnsi="Arial" w:cs="Arial"/>
          <w:b/>
          <w:bCs/>
          <w:sz w:val="22"/>
          <w:szCs w:val="22"/>
        </w:rPr>
        <w:t xml:space="preserve"> Overview</w:t>
      </w:r>
    </w:p>
    <w:p w14:paraId="15C0A400" w14:textId="77777777" w:rsidR="003A0E42" w:rsidRPr="00410AE2" w:rsidRDefault="003A0E42" w:rsidP="003A0E42">
      <w:pPr>
        <w:ind w:left="360" w:hanging="360"/>
        <w:jc w:val="both"/>
        <w:rPr>
          <w:rFonts w:ascii="Arial" w:hAnsi="Arial" w:cs="Arial"/>
          <w:color w:val="000000" w:themeColor="text1"/>
          <w:sz w:val="22"/>
          <w:szCs w:val="22"/>
        </w:rPr>
      </w:pPr>
    </w:p>
    <w:p w14:paraId="1A605378" w14:textId="21AEFFC4" w:rsidR="003A0E42" w:rsidRPr="00CD52DF" w:rsidRDefault="003A0E42" w:rsidP="003A0E42">
      <w:pPr>
        <w:jc w:val="both"/>
        <w:rPr>
          <w:rFonts w:ascii="Arial" w:hAnsi="Arial" w:cs="Arial"/>
          <w:bCs/>
          <w:color w:val="000000" w:themeColor="text1"/>
          <w:sz w:val="22"/>
          <w:szCs w:val="22"/>
        </w:rPr>
      </w:pPr>
      <w:r w:rsidRPr="00CD52DF">
        <w:rPr>
          <w:rFonts w:ascii="Arial" w:hAnsi="Arial" w:cs="Arial"/>
          <w:bCs/>
          <w:color w:val="000000" w:themeColor="text1"/>
          <w:sz w:val="22"/>
          <w:szCs w:val="22"/>
        </w:rPr>
        <w:t xml:space="preserve">The road subject to construction and rehabilitation will provide </w:t>
      </w:r>
      <w:r w:rsidR="003500A6">
        <w:rPr>
          <w:rFonts w:ascii="Arial" w:hAnsi="Arial" w:cs="Arial"/>
          <w:bCs/>
          <w:color w:val="000000" w:themeColor="text1"/>
          <w:sz w:val="22"/>
          <w:szCs w:val="22"/>
        </w:rPr>
        <w:t>Project-affected</w:t>
      </w:r>
      <w:r w:rsidRPr="00CD52DF">
        <w:rPr>
          <w:rFonts w:ascii="Arial" w:hAnsi="Arial" w:cs="Arial"/>
          <w:bCs/>
          <w:color w:val="000000" w:themeColor="text1"/>
          <w:sz w:val="22"/>
          <w:szCs w:val="22"/>
        </w:rPr>
        <w:t xml:space="preserve"> people with uninterrupted transport connections after reservoir filling. According to DFZ, there are 15 villages in the </w:t>
      </w:r>
      <w:proofErr w:type="spellStart"/>
      <w:r w:rsidRPr="00CD52DF">
        <w:rPr>
          <w:rFonts w:ascii="Arial" w:hAnsi="Arial" w:cs="Arial"/>
          <w:bCs/>
          <w:color w:val="000000" w:themeColor="text1"/>
          <w:sz w:val="22"/>
          <w:szCs w:val="22"/>
        </w:rPr>
        <w:t>Nurobod</w:t>
      </w:r>
      <w:proofErr w:type="spellEnd"/>
      <w:r w:rsidRPr="00CD52DF">
        <w:rPr>
          <w:rFonts w:ascii="Arial" w:hAnsi="Arial" w:cs="Arial"/>
          <w:bCs/>
          <w:color w:val="000000" w:themeColor="text1"/>
          <w:sz w:val="22"/>
          <w:szCs w:val="22"/>
        </w:rPr>
        <w:t xml:space="preserve"> district with a population of 8,412 and one in the </w:t>
      </w:r>
      <w:proofErr w:type="spellStart"/>
      <w:r w:rsidRPr="00CD52DF">
        <w:rPr>
          <w:rFonts w:ascii="Arial" w:hAnsi="Arial" w:cs="Arial"/>
          <w:bCs/>
          <w:color w:val="000000" w:themeColor="text1"/>
          <w:sz w:val="22"/>
          <w:szCs w:val="22"/>
        </w:rPr>
        <w:t>Saidon</w:t>
      </w:r>
      <w:proofErr w:type="spellEnd"/>
      <w:r w:rsidRPr="00CD52DF">
        <w:rPr>
          <w:rFonts w:ascii="Arial" w:hAnsi="Arial" w:cs="Arial"/>
          <w:bCs/>
          <w:color w:val="000000" w:themeColor="text1"/>
          <w:sz w:val="22"/>
          <w:szCs w:val="22"/>
        </w:rPr>
        <w:t xml:space="preserve"> village of the </w:t>
      </w:r>
      <w:proofErr w:type="spellStart"/>
      <w:r w:rsidRPr="00CD52DF">
        <w:rPr>
          <w:rFonts w:ascii="Arial" w:hAnsi="Arial" w:cs="Arial"/>
          <w:bCs/>
          <w:color w:val="000000" w:themeColor="text1"/>
          <w:sz w:val="22"/>
          <w:szCs w:val="22"/>
        </w:rPr>
        <w:t>Sicharagh</w:t>
      </w:r>
      <w:proofErr w:type="spellEnd"/>
      <w:r w:rsidRPr="00CD52DF">
        <w:rPr>
          <w:rFonts w:ascii="Arial" w:hAnsi="Arial" w:cs="Arial"/>
          <w:bCs/>
          <w:color w:val="000000" w:themeColor="text1"/>
          <w:sz w:val="22"/>
          <w:szCs w:val="22"/>
        </w:rPr>
        <w:t xml:space="preserve"> </w:t>
      </w:r>
      <w:proofErr w:type="spellStart"/>
      <w:r w:rsidRPr="00CD52DF">
        <w:rPr>
          <w:rFonts w:ascii="Arial" w:hAnsi="Arial" w:cs="Arial"/>
          <w:bCs/>
          <w:color w:val="000000" w:themeColor="text1"/>
          <w:sz w:val="22"/>
          <w:szCs w:val="22"/>
        </w:rPr>
        <w:t>Jamao</w:t>
      </w:r>
      <w:proofErr w:type="spellEnd"/>
      <w:r w:rsidRPr="00CD52DF">
        <w:rPr>
          <w:rFonts w:ascii="Arial" w:hAnsi="Arial" w:cs="Arial"/>
          <w:bCs/>
          <w:color w:val="000000" w:themeColor="text1"/>
          <w:sz w:val="22"/>
          <w:szCs w:val="22"/>
        </w:rPr>
        <w:t xml:space="preserve"> of </w:t>
      </w:r>
      <w:proofErr w:type="spellStart"/>
      <w:r w:rsidRPr="00CD52DF">
        <w:rPr>
          <w:rFonts w:ascii="Arial" w:hAnsi="Arial" w:cs="Arial"/>
          <w:bCs/>
          <w:color w:val="000000" w:themeColor="text1"/>
          <w:sz w:val="22"/>
          <w:szCs w:val="22"/>
        </w:rPr>
        <w:t>Rogun</w:t>
      </w:r>
      <w:proofErr w:type="spellEnd"/>
      <w:r w:rsidRPr="00CD52DF">
        <w:rPr>
          <w:rFonts w:ascii="Arial" w:hAnsi="Arial" w:cs="Arial"/>
          <w:bCs/>
          <w:color w:val="000000" w:themeColor="text1"/>
          <w:sz w:val="22"/>
          <w:szCs w:val="22"/>
        </w:rPr>
        <w:t xml:space="preserve"> city of 487 residents, about 8,900 in total, residing on the left bank of the reservoir will be affected by severance. Without mitigation, the village connection of left bank communities to </w:t>
      </w:r>
      <w:proofErr w:type="spellStart"/>
      <w:r w:rsidRPr="00CD52DF">
        <w:rPr>
          <w:rFonts w:ascii="Arial" w:hAnsi="Arial" w:cs="Arial"/>
          <w:bCs/>
          <w:color w:val="000000" w:themeColor="text1"/>
          <w:sz w:val="22"/>
          <w:szCs w:val="22"/>
        </w:rPr>
        <w:t>Rogun</w:t>
      </w:r>
      <w:proofErr w:type="spellEnd"/>
      <w:r w:rsidRPr="00CD52DF">
        <w:rPr>
          <w:rFonts w:ascii="Arial" w:hAnsi="Arial" w:cs="Arial"/>
          <w:bCs/>
          <w:color w:val="000000" w:themeColor="text1"/>
          <w:sz w:val="22"/>
          <w:szCs w:val="22"/>
        </w:rPr>
        <w:t xml:space="preserve"> city, the </w:t>
      </w:r>
      <w:proofErr w:type="spellStart"/>
      <w:r w:rsidRPr="00CD52DF">
        <w:rPr>
          <w:rFonts w:ascii="Arial" w:hAnsi="Arial" w:cs="Arial"/>
          <w:bCs/>
          <w:color w:val="000000" w:themeColor="text1"/>
          <w:sz w:val="22"/>
          <w:szCs w:val="22"/>
        </w:rPr>
        <w:t>Nurobod</w:t>
      </w:r>
      <w:proofErr w:type="spellEnd"/>
      <w:r w:rsidRPr="00CD52DF">
        <w:rPr>
          <w:rFonts w:ascii="Arial" w:hAnsi="Arial" w:cs="Arial"/>
          <w:bCs/>
          <w:color w:val="000000" w:themeColor="text1"/>
          <w:sz w:val="22"/>
          <w:szCs w:val="22"/>
        </w:rPr>
        <w:t xml:space="preserve"> district, and other regions of Tajikistan will be severed, and these settlements will become isolated.  Additionally, the inability to cross over to the right bank to access work and basic services, especially health services, and longer travel times to access markets and larger urban centers will adversely affect livelihoods and quality of life for these left-bank communities.</w:t>
      </w:r>
    </w:p>
    <w:p w14:paraId="7C6ED04C" w14:textId="77777777" w:rsidR="003A0E42" w:rsidRPr="00CD52DF" w:rsidRDefault="003A0E42" w:rsidP="003A0E42">
      <w:pPr>
        <w:jc w:val="both"/>
        <w:rPr>
          <w:rFonts w:ascii="Arial" w:hAnsi="Arial" w:cs="Arial"/>
          <w:bCs/>
          <w:color w:val="000000" w:themeColor="text1"/>
          <w:sz w:val="22"/>
          <w:szCs w:val="22"/>
        </w:rPr>
      </w:pPr>
    </w:p>
    <w:p w14:paraId="4239EC2B" w14:textId="5D0C3F23" w:rsidR="003A0E42" w:rsidRPr="00CD52DF" w:rsidRDefault="003A0E42" w:rsidP="003A0E42">
      <w:pPr>
        <w:jc w:val="both"/>
        <w:rPr>
          <w:rFonts w:ascii="Arial" w:hAnsi="Arial" w:cs="Arial"/>
          <w:bCs/>
          <w:color w:val="000000" w:themeColor="text1"/>
          <w:sz w:val="22"/>
          <w:szCs w:val="22"/>
        </w:rPr>
      </w:pPr>
      <w:r w:rsidRPr="00CD52DF">
        <w:rPr>
          <w:rFonts w:ascii="Arial" w:hAnsi="Arial" w:cs="Arial"/>
          <w:bCs/>
          <w:color w:val="000000" w:themeColor="text1"/>
          <w:sz w:val="22"/>
          <w:szCs w:val="22"/>
        </w:rPr>
        <w:t xml:space="preserve">Moreover, the road along the left bank of the </w:t>
      </w:r>
      <w:proofErr w:type="spellStart"/>
      <w:r w:rsidRPr="00CD52DF">
        <w:rPr>
          <w:rFonts w:ascii="Arial" w:hAnsi="Arial" w:cs="Arial"/>
          <w:bCs/>
          <w:color w:val="000000" w:themeColor="text1"/>
          <w:sz w:val="22"/>
          <w:szCs w:val="22"/>
        </w:rPr>
        <w:t>Rogun</w:t>
      </w:r>
      <w:proofErr w:type="spellEnd"/>
      <w:r w:rsidRPr="00CD52DF">
        <w:rPr>
          <w:rFonts w:ascii="Arial" w:hAnsi="Arial" w:cs="Arial"/>
          <w:bCs/>
          <w:color w:val="000000" w:themeColor="text1"/>
          <w:sz w:val="22"/>
          <w:szCs w:val="22"/>
        </w:rPr>
        <w:t xml:space="preserve"> reservoir shall provide shorter, year-round and uninterrupted automobile communication between the above-mentioned </w:t>
      </w:r>
      <w:r w:rsidRPr="00CD52DF">
        <w:rPr>
          <w:rFonts w:ascii="Arial" w:hAnsi="Arial" w:cs="Arial"/>
          <w:bCs/>
          <w:color w:val="000000" w:themeColor="text1"/>
          <w:sz w:val="22"/>
          <w:szCs w:val="22"/>
        </w:rPr>
        <w:lastRenderedPageBreak/>
        <w:t xml:space="preserve">settlements along the left bank of the </w:t>
      </w:r>
      <w:proofErr w:type="spellStart"/>
      <w:r w:rsidRPr="00CD52DF">
        <w:rPr>
          <w:rFonts w:ascii="Arial" w:hAnsi="Arial" w:cs="Arial"/>
          <w:bCs/>
          <w:color w:val="000000" w:themeColor="text1"/>
          <w:sz w:val="22"/>
          <w:szCs w:val="22"/>
        </w:rPr>
        <w:t>Rogun</w:t>
      </w:r>
      <w:proofErr w:type="spellEnd"/>
      <w:r w:rsidRPr="00CD52DF">
        <w:rPr>
          <w:rFonts w:ascii="Arial" w:hAnsi="Arial" w:cs="Arial"/>
          <w:bCs/>
          <w:color w:val="000000" w:themeColor="text1"/>
          <w:sz w:val="22"/>
          <w:szCs w:val="22"/>
        </w:rPr>
        <w:t xml:space="preserve"> reservoir. The distance of the route due to the reconstruction and new construction (including the withdrawal from the flood zone) of individual sections</w:t>
      </w:r>
      <w:r w:rsidR="00F60E82">
        <w:rPr>
          <w:rFonts w:ascii="Arial" w:hAnsi="Arial" w:cs="Arial"/>
          <w:bCs/>
          <w:color w:val="000000" w:themeColor="text1"/>
          <w:sz w:val="22"/>
          <w:szCs w:val="22"/>
        </w:rPr>
        <w:t xml:space="preserve"> </w:t>
      </w:r>
      <w:r w:rsidRPr="00CD52DF">
        <w:rPr>
          <w:rFonts w:ascii="Arial" w:hAnsi="Arial" w:cs="Arial"/>
          <w:bCs/>
          <w:color w:val="000000" w:themeColor="text1"/>
          <w:sz w:val="22"/>
          <w:szCs w:val="22"/>
        </w:rPr>
        <w:t xml:space="preserve">will be reduced by at least 10 km, which does not even take into account the current mileage of vehicles from one bank of the </w:t>
      </w:r>
      <w:proofErr w:type="spellStart"/>
      <w:r w:rsidRPr="00CD52DF">
        <w:rPr>
          <w:rFonts w:ascii="Arial" w:hAnsi="Arial" w:cs="Arial"/>
          <w:bCs/>
          <w:color w:val="000000" w:themeColor="text1"/>
          <w:sz w:val="22"/>
          <w:szCs w:val="22"/>
        </w:rPr>
        <w:t>Vakhsh</w:t>
      </w:r>
      <w:proofErr w:type="spellEnd"/>
      <w:r w:rsidRPr="00CD52DF">
        <w:rPr>
          <w:rFonts w:ascii="Arial" w:hAnsi="Arial" w:cs="Arial"/>
          <w:bCs/>
          <w:color w:val="000000" w:themeColor="text1"/>
          <w:sz w:val="22"/>
          <w:szCs w:val="22"/>
        </w:rPr>
        <w:t xml:space="preserve"> and </w:t>
      </w:r>
      <w:proofErr w:type="spellStart"/>
      <w:r w:rsidRPr="00CD52DF">
        <w:rPr>
          <w:rFonts w:ascii="Arial" w:hAnsi="Arial" w:cs="Arial"/>
          <w:bCs/>
          <w:color w:val="000000" w:themeColor="text1"/>
          <w:sz w:val="22"/>
          <w:szCs w:val="22"/>
        </w:rPr>
        <w:t>Khingob</w:t>
      </w:r>
      <w:proofErr w:type="spellEnd"/>
      <w:r w:rsidRPr="00CD52DF">
        <w:rPr>
          <w:rFonts w:ascii="Arial" w:hAnsi="Arial" w:cs="Arial"/>
          <w:bCs/>
          <w:color w:val="000000" w:themeColor="text1"/>
          <w:sz w:val="22"/>
          <w:szCs w:val="22"/>
        </w:rPr>
        <w:t xml:space="preserve"> rivers to their other bank, to overcome impassable sections of the road on the left bank.</w:t>
      </w:r>
    </w:p>
    <w:p w14:paraId="43261180" w14:textId="77777777" w:rsidR="003A0E42" w:rsidRPr="00CD52DF" w:rsidRDefault="003A0E42" w:rsidP="003A0E42">
      <w:pPr>
        <w:jc w:val="both"/>
        <w:rPr>
          <w:rFonts w:ascii="Arial" w:hAnsi="Arial" w:cs="Arial"/>
          <w:bCs/>
          <w:color w:val="000000" w:themeColor="text1"/>
          <w:sz w:val="22"/>
          <w:szCs w:val="22"/>
        </w:rPr>
      </w:pPr>
    </w:p>
    <w:p w14:paraId="267A3A36" w14:textId="77777777" w:rsidR="003A0E42" w:rsidRPr="00CD52DF" w:rsidRDefault="003A0E42" w:rsidP="003A0E42">
      <w:pPr>
        <w:jc w:val="both"/>
        <w:rPr>
          <w:rFonts w:ascii="Arial" w:hAnsi="Arial" w:cs="Arial"/>
          <w:bCs/>
          <w:color w:val="000000" w:themeColor="text1"/>
          <w:sz w:val="22"/>
          <w:szCs w:val="22"/>
        </w:rPr>
      </w:pPr>
      <w:r w:rsidRPr="00CD52DF">
        <w:rPr>
          <w:rFonts w:ascii="Arial" w:hAnsi="Arial" w:cs="Arial"/>
          <w:bCs/>
          <w:color w:val="000000" w:themeColor="text1"/>
          <w:sz w:val="22"/>
          <w:szCs w:val="22"/>
        </w:rPr>
        <w:t xml:space="preserve">Upon providing year-round transport links in the Rasht Valley, the freight traffic between the settlements of this region, as well as the regional center of the </w:t>
      </w:r>
      <w:proofErr w:type="spellStart"/>
      <w:r w:rsidRPr="00CD52DF">
        <w:rPr>
          <w:rFonts w:ascii="Arial" w:hAnsi="Arial" w:cs="Arial"/>
          <w:bCs/>
          <w:color w:val="000000" w:themeColor="text1"/>
          <w:sz w:val="22"/>
          <w:szCs w:val="22"/>
        </w:rPr>
        <w:t>Khatlon</w:t>
      </w:r>
      <w:proofErr w:type="spellEnd"/>
      <w:r w:rsidRPr="00CD52DF">
        <w:rPr>
          <w:rFonts w:ascii="Arial" w:hAnsi="Arial" w:cs="Arial"/>
          <w:bCs/>
          <w:color w:val="000000" w:themeColor="text1"/>
          <w:sz w:val="22"/>
          <w:szCs w:val="22"/>
        </w:rPr>
        <w:t xml:space="preserve"> region - the city of Kurgan-</w:t>
      </w:r>
      <w:proofErr w:type="spellStart"/>
      <w:r w:rsidRPr="00CD52DF">
        <w:rPr>
          <w:rFonts w:ascii="Arial" w:hAnsi="Arial" w:cs="Arial"/>
          <w:bCs/>
          <w:color w:val="000000" w:themeColor="text1"/>
          <w:sz w:val="22"/>
          <w:szCs w:val="22"/>
        </w:rPr>
        <w:t>Tyube</w:t>
      </w:r>
      <w:proofErr w:type="spellEnd"/>
      <w:r w:rsidRPr="00CD52DF">
        <w:rPr>
          <w:rFonts w:ascii="Arial" w:hAnsi="Arial" w:cs="Arial"/>
          <w:bCs/>
          <w:color w:val="000000" w:themeColor="text1"/>
          <w:sz w:val="22"/>
          <w:szCs w:val="22"/>
        </w:rPr>
        <w:t xml:space="preserve"> and the capital of the republic, the city of Dushanbe, and in the eastern direction with the cities and districts of the </w:t>
      </w:r>
      <w:proofErr w:type="spellStart"/>
      <w:r w:rsidRPr="00CD52DF">
        <w:rPr>
          <w:rFonts w:ascii="Arial" w:hAnsi="Arial" w:cs="Arial"/>
          <w:bCs/>
          <w:color w:val="000000" w:themeColor="text1"/>
          <w:sz w:val="22"/>
          <w:szCs w:val="22"/>
        </w:rPr>
        <w:t>Gorno</w:t>
      </w:r>
      <w:proofErr w:type="spellEnd"/>
      <w:r w:rsidRPr="00CD52DF">
        <w:rPr>
          <w:rFonts w:ascii="Arial" w:hAnsi="Arial" w:cs="Arial"/>
          <w:bCs/>
          <w:color w:val="000000" w:themeColor="text1"/>
          <w:sz w:val="22"/>
          <w:szCs w:val="22"/>
        </w:rPr>
        <w:t xml:space="preserve">-Badakhshan Autonomous Region and its center – </w:t>
      </w:r>
      <w:proofErr w:type="spellStart"/>
      <w:r w:rsidRPr="00CD52DF">
        <w:rPr>
          <w:rFonts w:ascii="Arial" w:hAnsi="Arial" w:cs="Arial"/>
          <w:bCs/>
          <w:color w:val="000000" w:themeColor="text1"/>
          <w:sz w:val="22"/>
          <w:szCs w:val="22"/>
        </w:rPr>
        <w:t>Khorog</w:t>
      </w:r>
      <w:proofErr w:type="spellEnd"/>
      <w:r w:rsidRPr="00CD52DF">
        <w:rPr>
          <w:rFonts w:ascii="Arial" w:hAnsi="Arial" w:cs="Arial"/>
          <w:bCs/>
          <w:color w:val="000000" w:themeColor="text1"/>
          <w:sz w:val="22"/>
          <w:szCs w:val="22"/>
        </w:rPr>
        <w:t>, shall increase.</w:t>
      </w:r>
    </w:p>
    <w:p w14:paraId="3A17F3DF" w14:textId="77777777" w:rsidR="003A0E42" w:rsidRPr="00CD52DF" w:rsidRDefault="003A0E42" w:rsidP="003A0E42">
      <w:pPr>
        <w:jc w:val="both"/>
        <w:rPr>
          <w:rFonts w:ascii="Arial" w:hAnsi="Arial" w:cs="Arial"/>
          <w:bCs/>
          <w:color w:val="000000" w:themeColor="text1"/>
          <w:sz w:val="22"/>
          <w:szCs w:val="22"/>
        </w:rPr>
      </w:pPr>
    </w:p>
    <w:p w14:paraId="43F38C13" w14:textId="77777777" w:rsidR="003A0E42" w:rsidRPr="00CD52DF" w:rsidRDefault="003A0E42" w:rsidP="003A0E42">
      <w:pPr>
        <w:jc w:val="both"/>
        <w:rPr>
          <w:rFonts w:ascii="Arial" w:hAnsi="Arial" w:cs="Arial"/>
          <w:bCs/>
          <w:color w:val="000000" w:themeColor="text1"/>
          <w:sz w:val="22"/>
          <w:szCs w:val="22"/>
        </w:rPr>
      </w:pPr>
      <w:r w:rsidRPr="00CD52DF">
        <w:rPr>
          <w:rFonts w:ascii="Arial" w:hAnsi="Arial" w:cs="Arial"/>
          <w:bCs/>
          <w:color w:val="000000" w:themeColor="text1"/>
          <w:sz w:val="22"/>
          <w:szCs w:val="22"/>
        </w:rPr>
        <w:t xml:space="preserve">Furthermore, its implementation will not only prevent the isolation of existing settlements in the </w:t>
      </w:r>
      <w:r>
        <w:rPr>
          <w:rFonts w:ascii="Arial" w:hAnsi="Arial" w:cs="Arial"/>
          <w:bCs/>
          <w:color w:val="000000" w:themeColor="text1"/>
          <w:sz w:val="22"/>
          <w:szCs w:val="22"/>
        </w:rPr>
        <w:t>a</w:t>
      </w:r>
      <w:r w:rsidRPr="006F2205">
        <w:rPr>
          <w:rFonts w:ascii="Arial" w:hAnsi="Arial" w:cs="Arial"/>
          <w:bCs/>
          <w:color w:val="000000" w:themeColor="text1"/>
          <w:sz w:val="22"/>
          <w:szCs w:val="22"/>
        </w:rPr>
        <w:t xml:space="preserve">ssignment </w:t>
      </w:r>
      <w:r w:rsidRPr="00CD52DF">
        <w:rPr>
          <w:rFonts w:ascii="Arial" w:hAnsi="Arial" w:cs="Arial"/>
          <w:bCs/>
          <w:color w:val="000000" w:themeColor="text1"/>
          <w:sz w:val="22"/>
          <w:szCs w:val="22"/>
        </w:rPr>
        <w:t>area, but will also provide an opportunity to develop new adjacent territories with more favorable conditions for living, develop agriculture and contribute to an increase in the country's economic output.</w:t>
      </w:r>
    </w:p>
    <w:p w14:paraId="71519B7A" w14:textId="77777777" w:rsidR="003A0E42" w:rsidRPr="00CD52DF" w:rsidRDefault="003A0E42" w:rsidP="003A0E42">
      <w:pPr>
        <w:jc w:val="both"/>
        <w:rPr>
          <w:rFonts w:ascii="Arial" w:hAnsi="Arial" w:cs="Arial"/>
          <w:bCs/>
          <w:color w:val="000000" w:themeColor="text1"/>
          <w:sz w:val="22"/>
          <w:szCs w:val="22"/>
        </w:rPr>
      </w:pPr>
    </w:p>
    <w:p w14:paraId="62C68AB5" w14:textId="40873B4F" w:rsidR="003A0E42" w:rsidRPr="00CD52DF" w:rsidRDefault="002015D7" w:rsidP="003A0E42">
      <w:pPr>
        <w:jc w:val="both"/>
        <w:rPr>
          <w:rFonts w:ascii="Arial" w:hAnsi="Arial" w:cs="Arial"/>
          <w:bCs/>
          <w:color w:val="000000" w:themeColor="text1"/>
          <w:sz w:val="22"/>
          <w:szCs w:val="22"/>
        </w:rPr>
      </w:pPr>
      <w:r>
        <w:rPr>
          <w:rFonts w:ascii="Arial" w:hAnsi="Arial" w:cs="Arial"/>
          <w:bCs/>
          <w:color w:val="000000" w:themeColor="text1"/>
          <w:sz w:val="22"/>
          <w:szCs w:val="22"/>
        </w:rPr>
        <w:t xml:space="preserve">The main occupation of </w:t>
      </w:r>
      <w:r w:rsidR="00231F85">
        <w:rPr>
          <w:rFonts w:ascii="Arial" w:hAnsi="Arial" w:cs="Arial"/>
          <w:bCs/>
          <w:color w:val="000000" w:themeColor="text1"/>
          <w:sz w:val="22"/>
          <w:szCs w:val="22"/>
        </w:rPr>
        <w:t>the people living in the Rasht Valley is farming</w:t>
      </w:r>
      <w:r w:rsidRPr="00CD52DF">
        <w:rPr>
          <w:rFonts w:ascii="Arial" w:hAnsi="Arial" w:cs="Arial"/>
          <w:bCs/>
          <w:color w:val="000000" w:themeColor="text1"/>
          <w:sz w:val="22"/>
          <w:szCs w:val="22"/>
        </w:rPr>
        <w:t xml:space="preserve"> </w:t>
      </w:r>
      <w:r w:rsidR="003A0E42" w:rsidRPr="00CD52DF">
        <w:rPr>
          <w:rFonts w:ascii="Arial" w:hAnsi="Arial" w:cs="Arial"/>
          <w:bCs/>
          <w:color w:val="000000" w:themeColor="text1"/>
          <w:sz w:val="22"/>
          <w:szCs w:val="22"/>
        </w:rPr>
        <w:t xml:space="preserve">and agricultural </w:t>
      </w:r>
      <w:r w:rsidRPr="00CD52DF">
        <w:rPr>
          <w:rFonts w:ascii="Arial" w:hAnsi="Arial" w:cs="Arial"/>
          <w:bCs/>
          <w:color w:val="000000" w:themeColor="text1"/>
          <w:sz w:val="22"/>
          <w:szCs w:val="22"/>
        </w:rPr>
        <w:t>produc</w:t>
      </w:r>
      <w:r>
        <w:rPr>
          <w:rFonts w:ascii="Arial" w:hAnsi="Arial" w:cs="Arial"/>
          <w:bCs/>
          <w:color w:val="000000" w:themeColor="text1"/>
          <w:sz w:val="22"/>
          <w:szCs w:val="22"/>
        </w:rPr>
        <w:t>tion</w:t>
      </w:r>
      <w:r w:rsidR="003A0E42" w:rsidRPr="00CD52DF">
        <w:rPr>
          <w:rFonts w:ascii="Arial" w:hAnsi="Arial" w:cs="Arial"/>
          <w:bCs/>
          <w:color w:val="000000" w:themeColor="text1"/>
          <w:sz w:val="22"/>
          <w:szCs w:val="22"/>
        </w:rPr>
        <w:t>. However, due to the lack of a suitable road to the markets in Dushanbe and other cities, most of the produce has been consumed locally in the past couple of years. Once the road is completed, locally produced vegetables and fruits can be delivered to currently inaccessible markets and, therefore, improve the economic well-being and living standards of rural residents throughout the valley.</w:t>
      </w:r>
    </w:p>
    <w:p w14:paraId="75C43777" w14:textId="77777777" w:rsidR="003A0E42" w:rsidRPr="00410AE2" w:rsidRDefault="003A0E42" w:rsidP="003A0E42">
      <w:pPr>
        <w:ind w:left="360" w:hanging="360"/>
        <w:jc w:val="both"/>
        <w:rPr>
          <w:rFonts w:ascii="Arial" w:hAnsi="Arial" w:cs="Arial"/>
          <w:color w:val="000000" w:themeColor="text1"/>
          <w:sz w:val="22"/>
          <w:szCs w:val="22"/>
        </w:rPr>
      </w:pPr>
    </w:p>
    <w:p w14:paraId="0390B7C9" w14:textId="663A1562" w:rsidR="003A0E42" w:rsidRPr="00851652" w:rsidRDefault="003A0E42" w:rsidP="003A0E42">
      <w:pPr>
        <w:jc w:val="both"/>
        <w:rPr>
          <w:rFonts w:ascii="Arial" w:hAnsi="Arial" w:cs="Arial"/>
          <w:color w:val="000000" w:themeColor="text1"/>
          <w:sz w:val="22"/>
          <w:szCs w:val="22"/>
          <w:lang w:val="tg-Cyrl-TJ"/>
        </w:rPr>
      </w:pPr>
      <w:r w:rsidRPr="00410AE2">
        <w:rPr>
          <w:rFonts w:ascii="Arial" w:hAnsi="Arial" w:cs="Arial"/>
          <w:color w:val="000000" w:themeColor="text1"/>
          <w:sz w:val="22"/>
          <w:szCs w:val="22"/>
        </w:rPr>
        <w:t xml:space="preserve">The </w:t>
      </w:r>
      <w:r w:rsidRPr="006844FD">
        <w:rPr>
          <w:rFonts w:ascii="Arial" w:hAnsi="Arial" w:cs="Arial"/>
          <w:color w:val="000000" w:themeColor="text1"/>
          <w:sz w:val="22"/>
          <w:szCs w:val="22"/>
        </w:rPr>
        <w:t xml:space="preserve">State Enterprise “Directorate of the Flooding Zone of </w:t>
      </w:r>
      <w:proofErr w:type="spellStart"/>
      <w:r w:rsidRPr="006844FD">
        <w:rPr>
          <w:rFonts w:ascii="Arial" w:hAnsi="Arial" w:cs="Arial"/>
          <w:color w:val="000000" w:themeColor="text1"/>
          <w:sz w:val="22"/>
          <w:szCs w:val="22"/>
        </w:rPr>
        <w:t>Rogun</w:t>
      </w:r>
      <w:proofErr w:type="spellEnd"/>
      <w:r w:rsidRPr="006844FD">
        <w:rPr>
          <w:rFonts w:ascii="Arial" w:hAnsi="Arial" w:cs="Arial"/>
          <w:color w:val="000000" w:themeColor="text1"/>
          <w:sz w:val="22"/>
          <w:szCs w:val="22"/>
        </w:rPr>
        <w:t xml:space="preserve"> Hydropower Plant”</w:t>
      </w:r>
      <w:r w:rsidR="00270B30">
        <w:rPr>
          <w:rFonts w:ascii="Arial" w:hAnsi="Arial" w:cs="Arial"/>
          <w:color w:val="000000" w:themeColor="text1"/>
          <w:sz w:val="22"/>
          <w:szCs w:val="22"/>
        </w:rPr>
        <w:t xml:space="preserve"> (DFZ)</w:t>
      </w:r>
      <w:r w:rsidRPr="006844FD">
        <w:rPr>
          <w:rFonts w:ascii="Arial" w:hAnsi="Arial" w:cs="Arial"/>
          <w:color w:val="000000" w:themeColor="text1"/>
          <w:sz w:val="22"/>
          <w:szCs w:val="22"/>
        </w:rPr>
        <w:t xml:space="preserve"> </w:t>
      </w:r>
      <w:r w:rsidRPr="00410AE2">
        <w:rPr>
          <w:rFonts w:ascii="Arial" w:hAnsi="Arial" w:cs="Arial"/>
          <w:color w:val="000000" w:themeColor="text1"/>
          <w:sz w:val="22"/>
          <w:szCs w:val="22"/>
        </w:rPr>
        <w:t xml:space="preserve">will be the Implementing Agency. </w:t>
      </w:r>
      <w:r>
        <w:rPr>
          <w:rFonts w:ascii="Arial" w:hAnsi="Arial" w:cs="Arial"/>
          <w:color w:val="000000" w:themeColor="text1"/>
          <w:sz w:val="22"/>
          <w:szCs w:val="22"/>
        </w:rPr>
        <w:t>DFZ</w:t>
      </w:r>
      <w:r w:rsidRPr="00410AE2">
        <w:rPr>
          <w:rFonts w:ascii="Arial" w:hAnsi="Arial" w:cs="Arial"/>
          <w:color w:val="000000" w:themeColor="text1"/>
          <w:sz w:val="22"/>
          <w:szCs w:val="22"/>
        </w:rPr>
        <w:t xml:space="preserve"> requires the services of </w:t>
      </w:r>
      <w:r w:rsidR="00AA5765">
        <w:rPr>
          <w:rFonts w:ascii="Arial" w:hAnsi="Arial" w:cs="Arial"/>
          <w:color w:val="000000" w:themeColor="text1"/>
          <w:sz w:val="22"/>
          <w:szCs w:val="22"/>
        </w:rPr>
        <w:t xml:space="preserve">a </w:t>
      </w:r>
      <w:r w:rsidRPr="00410AE2">
        <w:rPr>
          <w:rFonts w:ascii="Arial" w:hAnsi="Arial" w:cs="Arial"/>
          <w:color w:val="000000" w:themeColor="text1"/>
          <w:sz w:val="22"/>
          <w:szCs w:val="22"/>
        </w:rPr>
        <w:t xml:space="preserve">Construction Supervision Consultant to carry out construction supervision &amp; contract administration, implementation &amp; monitoring of </w:t>
      </w:r>
      <w:r w:rsidR="00270B30">
        <w:rPr>
          <w:rFonts w:ascii="Arial" w:hAnsi="Arial" w:cs="Arial"/>
          <w:color w:val="000000" w:themeColor="text1"/>
          <w:sz w:val="22"/>
          <w:szCs w:val="22"/>
        </w:rPr>
        <w:t xml:space="preserve">construction implementation, including contractors’ </w:t>
      </w:r>
      <w:r w:rsidRPr="00410AE2">
        <w:rPr>
          <w:rFonts w:ascii="Arial" w:hAnsi="Arial" w:cs="Arial"/>
          <w:color w:val="000000" w:themeColor="text1"/>
          <w:sz w:val="22"/>
          <w:szCs w:val="22"/>
        </w:rPr>
        <w:t xml:space="preserve">Environmental </w:t>
      </w:r>
      <w:r w:rsidR="00270B30">
        <w:rPr>
          <w:rFonts w:ascii="Arial" w:hAnsi="Arial" w:cs="Arial"/>
          <w:color w:val="000000" w:themeColor="text1"/>
          <w:sz w:val="22"/>
          <w:szCs w:val="22"/>
        </w:rPr>
        <w:t>and Social performance</w:t>
      </w:r>
      <w:r w:rsidRPr="00410AE2">
        <w:rPr>
          <w:rFonts w:ascii="Arial" w:hAnsi="Arial" w:cs="Arial"/>
          <w:color w:val="000000" w:themeColor="text1"/>
          <w:sz w:val="22"/>
          <w:szCs w:val="22"/>
        </w:rPr>
        <w:t>. The Consultant will perform the duties of the Engineer specified in the FIDIC conditions of contract and will be required to nominate Resident Engineer</w:t>
      </w:r>
      <w:r w:rsidR="00D02FAC">
        <w:rPr>
          <w:rFonts w:ascii="Arial" w:hAnsi="Arial" w:cs="Arial"/>
          <w:color w:val="000000" w:themeColor="text1"/>
          <w:sz w:val="22"/>
          <w:szCs w:val="22"/>
        </w:rPr>
        <w:t>(</w:t>
      </w:r>
      <w:r w:rsidRPr="00410AE2">
        <w:rPr>
          <w:rFonts w:ascii="Arial" w:hAnsi="Arial" w:cs="Arial"/>
          <w:color w:val="000000" w:themeColor="text1"/>
          <w:sz w:val="22"/>
          <w:szCs w:val="22"/>
        </w:rPr>
        <w:t>s</w:t>
      </w:r>
      <w:r w:rsidR="00D02FAC">
        <w:rPr>
          <w:rFonts w:ascii="Arial" w:hAnsi="Arial" w:cs="Arial"/>
          <w:color w:val="000000" w:themeColor="text1"/>
          <w:sz w:val="22"/>
          <w:szCs w:val="22"/>
        </w:rPr>
        <w:t>)</w:t>
      </w:r>
      <w:r w:rsidRPr="00410AE2">
        <w:rPr>
          <w:rFonts w:ascii="Arial" w:hAnsi="Arial" w:cs="Arial"/>
          <w:color w:val="000000" w:themeColor="text1"/>
          <w:sz w:val="22"/>
          <w:szCs w:val="22"/>
        </w:rPr>
        <w:t xml:space="preserve"> for the contract(s) that will be full-time resident in the areas or located in the proximity of </w:t>
      </w:r>
      <w:r>
        <w:rPr>
          <w:rFonts w:ascii="Arial" w:hAnsi="Arial" w:cs="Arial"/>
          <w:color w:val="000000" w:themeColor="text1"/>
          <w:sz w:val="22"/>
          <w:szCs w:val="22"/>
        </w:rPr>
        <w:t>a</w:t>
      </w:r>
      <w:r w:rsidRPr="006F2205">
        <w:rPr>
          <w:rFonts w:ascii="Arial" w:hAnsi="Arial" w:cs="Arial"/>
          <w:color w:val="000000" w:themeColor="text1"/>
          <w:sz w:val="22"/>
          <w:szCs w:val="22"/>
        </w:rPr>
        <w:t xml:space="preserve">ssignment </w:t>
      </w:r>
      <w:r w:rsidRPr="00410AE2">
        <w:rPr>
          <w:rFonts w:ascii="Arial" w:hAnsi="Arial" w:cs="Arial"/>
          <w:color w:val="000000" w:themeColor="text1"/>
          <w:sz w:val="22"/>
          <w:szCs w:val="22"/>
        </w:rPr>
        <w:t>areas. In addition to the primary role, the Consultant will assist the Employer in the efficient administration and implementation of the sub-</w:t>
      </w:r>
      <w:r w:rsidRPr="006F2205">
        <w:rPr>
          <w:rFonts w:ascii="Arial" w:hAnsi="Arial" w:cs="Arial"/>
          <w:color w:val="000000" w:themeColor="text1"/>
          <w:sz w:val="22"/>
          <w:szCs w:val="22"/>
        </w:rPr>
        <w:t>assignment</w:t>
      </w:r>
      <w:r>
        <w:rPr>
          <w:rFonts w:ascii="Arial" w:hAnsi="Arial" w:cs="Arial"/>
          <w:color w:val="000000" w:themeColor="text1"/>
          <w:sz w:val="22"/>
          <w:szCs w:val="22"/>
        </w:rPr>
        <w:t>s</w:t>
      </w:r>
      <w:r w:rsidRPr="00410AE2">
        <w:rPr>
          <w:rFonts w:ascii="Arial" w:hAnsi="Arial" w:cs="Arial"/>
          <w:color w:val="000000" w:themeColor="text1"/>
          <w:sz w:val="22"/>
          <w:szCs w:val="22"/>
        </w:rPr>
        <w:t xml:space="preserve">, support and strengthen it in its tasks, monitor progress, financial management, social and environmental safeguards in the </w:t>
      </w:r>
      <w:r w:rsidRPr="006F2205">
        <w:rPr>
          <w:rFonts w:ascii="Arial" w:hAnsi="Arial" w:cs="Arial"/>
          <w:color w:val="000000" w:themeColor="text1"/>
          <w:sz w:val="22"/>
          <w:szCs w:val="22"/>
        </w:rPr>
        <w:t>assignment</w:t>
      </w:r>
      <w:r w:rsidRPr="00410AE2">
        <w:rPr>
          <w:rFonts w:ascii="Arial" w:hAnsi="Arial" w:cs="Arial"/>
          <w:color w:val="000000" w:themeColor="text1"/>
          <w:sz w:val="22"/>
          <w:szCs w:val="22"/>
        </w:rPr>
        <w:t xml:space="preserve">. The Consultants will report to the </w:t>
      </w:r>
      <w:r>
        <w:rPr>
          <w:rFonts w:ascii="Arial" w:hAnsi="Arial" w:cs="Arial"/>
          <w:color w:val="000000" w:themeColor="text1"/>
          <w:sz w:val="22"/>
          <w:szCs w:val="22"/>
        </w:rPr>
        <w:t>Director of DFZ</w:t>
      </w:r>
      <w:r w:rsidRPr="00410AE2">
        <w:rPr>
          <w:rFonts w:ascii="Arial" w:hAnsi="Arial" w:cs="Arial"/>
          <w:color w:val="000000" w:themeColor="text1"/>
          <w:sz w:val="22"/>
          <w:szCs w:val="22"/>
        </w:rPr>
        <w:t xml:space="preserve">. The Consultant will work under the overall guidance, coordination and directions of the </w:t>
      </w:r>
      <w:r>
        <w:rPr>
          <w:rFonts w:ascii="Arial" w:hAnsi="Arial" w:cs="Arial"/>
          <w:color w:val="000000" w:themeColor="text1"/>
          <w:sz w:val="22"/>
          <w:szCs w:val="22"/>
        </w:rPr>
        <w:t>Director of DFZ</w:t>
      </w:r>
      <w:r w:rsidRPr="00410AE2">
        <w:rPr>
          <w:rFonts w:ascii="Arial" w:hAnsi="Arial" w:cs="Arial"/>
          <w:color w:val="000000" w:themeColor="text1"/>
          <w:sz w:val="22"/>
          <w:szCs w:val="22"/>
        </w:rPr>
        <w:t>.</w:t>
      </w:r>
      <w:r>
        <w:rPr>
          <w:rFonts w:ascii="Arial" w:hAnsi="Arial" w:cs="Arial"/>
          <w:color w:val="000000" w:themeColor="text1"/>
          <w:sz w:val="22"/>
          <w:szCs w:val="22"/>
        </w:rPr>
        <w:t xml:space="preserve"> </w:t>
      </w:r>
    </w:p>
    <w:p w14:paraId="61E74EB1" w14:textId="77777777" w:rsidR="003A0E42" w:rsidRPr="00410AE2" w:rsidRDefault="003A0E42" w:rsidP="003A0E42">
      <w:pPr>
        <w:jc w:val="both"/>
        <w:rPr>
          <w:rFonts w:ascii="Arial" w:hAnsi="Arial" w:cs="Arial"/>
          <w:color w:val="000000" w:themeColor="text1"/>
          <w:sz w:val="22"/>
          <w:szCs w:val="22"/>
        </w:rPr>
      </w:pPr>
    </w:p>
    <w:p w14:paraId="01C2D0BE" w14:textId="654A96D7" w:rsidR="003A0E42" w:rsidRPr="00B84A2C" w:rsidRDefault="003A0E42" w:rsidP="003A0E42">
      <w:pPr>
        <w:jc w:val="both"/>
        <w:rPr>
          <w:rFonts w:ascii="Arial" w:hAnsi="Arial"/>
          <w:color w:val="000000" w:themeColor="text1"/>
          <w:sz w:val="22"/>
        </w:rPr>
      </w:pPr>
      <w:r w:rsidRPr="00410AE2">
        <w:rPr>
          <w:rFonts w:ascii="Arial" w:hAnsi="Arial" w:cs="Arial"/>
          <w:color w:val="000000" w:themeColor="text1"/>
          <w:sz w:val="22"/>
          <w:szCs w:val="22"/>
        </w:rPr>
        <w:t xml:space="preserve">The consultancy services would be required for a period of Thirty-Six (36) months and the defects notification period, which will be twelve (12) months. </w:t>
      </w:r>
      <w:r w:rsidRPr="00B84A2C">
        <w:rPr>
          <w:rFonts w:ascii="Arial" w:hAnsi="Arial"/>
          <w:color w:val="000000" w:themeColor="text1"/>
          <w:sz w:val="22"/>
        </w:rPr>
        <w:t xml:space="preserve">Total input of </w:t>
      </w:r>
      <w:r w:rsidR="009E03A4" w:rsidRPr="00B84A2C">
        <w:rPr>
          <w:rFonts w:ascii="Arial" w:hAnsi="Arial"/>
          <w:color w:val="000000" w:themeColor="text1"/>
          <w:sz w:val="22"/>
        </w:rPr>
        <w:t>12</w:t>
      </w:r>
      <w:r w:rsidR="009E03A4">
        <w:rPr>
          <w:rFonts w:ascii="Arial" w:hAnsi="Arial"/>
          <w:color w:val="000000" w:themeColor="text1"/>
          <w:sz w:val="22"/>
        </w:rPr>
        <w:t>4</w:t>
      </w:r>
      <w:r w:rsidR="009E03A4" w:rsidRPr="00B84A2C">
        <w:rPr>
          <w:rFonts w:ascii="Arial" w:hAnsi="Arial"/>
          <w:color w:val="000000" w:themeColor="text1"/>
          <w:sz w:val="22"/>
        </w:rPr>
        <w:t xml:space="preserve"> </w:t>
      </w:r>
      <w:r w:rsidRPr="00B84A2C">
        <w:rPr>
          <w:rFonts w:ascii="Arial" w:hAnsi="Arial"/>
          <w:color w:val="000000" w:themeColor="text1"/>
          <w:sz w:val="22"/>
        </w:rPr>
        <w:t xml:space="preserve">person-months International and </w:t>
      </w:r>
      <w:r w:rsidR="004D1910">
        <w:rPr>
          <w:rFonts w:ascii="Arial" w:hAnsi="Arial"/>
          <w:color w:val="000000" w:themeColor="text1"/>
          <w:sz w:val="22"/>
        </w:rPr>
        <w:t>420</w:t>
      </w:r>
      <w:r w:rsidR="004D1910" w:rsidRPr="00B84A2C">
        <w:rPr>
          <w:rFonts w:ascii="Arial" w:hAnsi="Arial"/>
          <w:color w:val="000000" w:themeColor="text1"/>
          <w:sz w:val="22"/>
        </w:rPr>
        <w:t xml:space="preserve"> </w:t>
      </w:r>
      <w:r w:rsidRPr="00B84A2C">
        <w:rPr>
          <w:rFonts w:ascii="Arial" w:hAnsi="Arial"/>
          <w:color w:val="000000" w:themeColor="text1"/>
          <w:sz w:val="22"/>
        </w:rPr>
        <w:t>person-months national consultants would be required for the assignment.</w:t>
      </w:r>
    </w:p>
    <w:p w14:paraId="29CEC6D7" w14:textId="77777777" w:rsidR="003A0E42" w:rsidRPr="00B84A2C" w:rsidRDefault="003A0E42" w:rsidP="003A0E42">
      <w:pPr>
        <w:jc w:val="both"/>
        <w:rPr>
          <w:rFonts w:ascii="Arial" w:hAnsi="Arial"/>
          <w:color w:val="000000" w:themeColor="text1"/>
          <w:sz w:val="22"/>
        </w:rPr>
      </w:pPr>
    </w:p>
    <w:p w14:paraId="0D69DA6D" w14:textId="547ABD59" w:rsidR="006E323F" w:rsidRPr="006E323F" w:rsidRDefault="003A0E42" w:rsidP="006E323F">
      <w:pPr>
        <w:jc w:val="both"/>
        <w:rPr>
          <w:rFonts w:ascii="Arial" w:hAnsi="Arial" w:cs="Arial"/>
          <w:color w:val="000000" w:themeColor="text1"/>
          <w:sz w:val="22"/>
          <w:szCs w:val="22"/>
        </w:rPr>
      </w:pPr>
      <w:r w:rsidRPr="00B84A2C">
        <w:rPr>
          <w:rFonts w:ascii="Arial" w:hAnsi="Arial"/>
          <w:color w:val="000000" w:themeColor="text1"/>
          <w:sz w:val="22"/>
        </w:rPr>
        <w:t xml:space="preserve">The road construction and rehabilitation will be implemented through one (1) civil works contract, which includes </w:t>
      </w:r>
      <w:r w:rsidRPr="003127AD">
        <w:rPr>
          <w:rFonts w:ascii="Arial" w:hAnsi="Arial" w:cs="Arial"/>
          <w:color w:val="000000" w:themeColor="text1"/>
          <w:sz w:val="22"/>
          <w:szCs w:val="22"/>
        </w:rPr>
        <w:t>construct</w:t>
      </w:r>
      <w:r w:rsidR="00D200A3" w:rsidRPr="003127AD">
        <w:rPr>
          <w:rFonts w:ascii="Arial" w:hAnsi="Arial" w:cs="Arial"/>
          <w:color w:val="000000" w:themeColor="text1"/>
          <w:sz w:val="22"/>
          <w:szCs w:val="22"/>
        </w:rPr>
        <w:t>ion of a</w:t>
      </w:r>
      <w:r w:rsidRPr="00B84A2C">
        <w:rPr>
          <w:rFonts w:ascii="Arial" w:hAnsi="Arial"/>
          <w:color w:val="000000" w:themeColor="text1"/>
          <w:sz w:val="22"/>
        </w:rPr>
        <w:t xml:space="preserve"> 4</w:t>
      </w:r>
      <w:r w:rsidRPr="00B84A2C">
        <w:rPr>
          <w:rFonts w:ascii="Arial" w:hAnsi="Arial"/>
          <w:color w:val="000000" w:themeColor="text1"/>
          <w:sz w:val="22"/>
          <w:lang w:val="tg-Cyrl-TJ"/>
        </w:rPr>
        <w:t>0.</w:t>
      </w:r>
      <w:r w:rsidR="004D1910">
        <w:rPr>
          <w:rFonts w:ascii="Arial" w:hAnsi="Arial"/>
          <w:color w:val="000000" w:themeColor="text1"/>
          <w:sz w:val="22"/>
        </w:rPr>
        <w:t>8</w:t>
      </w:r>
      <w:r w:rsidR="004D1910" w:rsidRPr="00B84A2C">
        <w:rPr>
          <w:rFonts w:ascii="Arial" w:hAnsi="Arial"/>
          <w:color w:val="000000" w:themeColor="text1"/>
          <w:sz w:val="22"/>
        </w:rPr>
        <w:t xml:space="preserve"> </w:t>
      </w:r>
      <w:r w:rsidRPr="00B84A2C">
        <w:rPr>
          <w:rFonts w:ascii="Arial" w:hAnsi="Arial"/>
          <w:color w:val="000000" w:themeColor="text1"/>
          <w:sz w:val="22"/>
        </w:rPr>
        <w:t>km</w:t>
      </w:r>
      <w:r w:rsidR="004E4B41" w:rsidRPr="00073D4D">
        <w:rPr>
          <w:rFonts w:ascii="Arial" w:hAnsi="Arial" w:cs="Arial"/>
          <w:color w:val="000000" w:themeColor="text1"/>
          <w:sz w:val="22"/>
          <w:szCs w:val="22"/>
        </w:rPr>
        <w:t xml:space="preserve"> of</w:t>
      </w:r>
      <w:r w:rsidRPr="00B84A2C">
        <w:rPr>
          <w:rFonts w:ascii="Arial" w:hAnsi="Arial"/>
          <w:color w:val="000000" w:themeColor="text1"/>
          <w:sz w:val="22"/>
        </w:rPr>
        <w:t xml:space="preserve"> 1-lane </w:t>
      </w:r>
      <w:r w:rsidR="004E4B41" w:rsidRPr="00073D4D">
        <w:rPr>
          <w:rFonts w:ascii="Arial" w:hAnsi="Arial" w:cs="Arial"/>
          <w:color w:val="000000" w:themeColor="text1"/>
          <w:sz w:val="22"/>
          <w:szCs w:val="22"/>
        </w:rPr>
        <w:t xml:space="preserve">main </w:t>
      </w:r>
      <w:r w:rsidRPr="00B84A2C">
        <w:rPr>
          <w:rFonts w:ascii="Arial" w:hAnsi="Arial"/>
          <w:color w:val="000000" w:themeColor="text1"/>
          <w:sz w:val="22"/>
        </w:rPr>
        <w:t xml:space="preserve">road and </w:t>
      </w:r>
      <w:r w:rsidR="004D1910">
        <w:rPr>
          <w:rFonts w:ascii="Arial" w:hAnsi="Arial" w:cs="Arial"/>
          <w:color w:val="000000" w:themeColor="text1"/>
          <w:sz w:val="22"/>
          <w:szCs w:val="22"/>
        </w:rPr>
        <w:t>10.6</w:t>
      </w:r>
      <w:r w:rsidR="004D1910" w:rsidRPr="00073D4D">
        <w:rPr>
          <w:rFonts w:ascii="Arial" w:hAnsi="Arial" w:cs="Arial"/>
          <w:color w:val="000000" w:themeColor="text1"/>
          <w:sz w:val="22"/>
          <w:szCs w:val="22"/>
        </w:rPr>
        <w:t xml:space="preserve"> </w:t>
      </w:r>
      <w:r w:rsidR="004E4B41" w:rsidRPr="00073D4D">
        <w:rPr>
          <w:rFonts w:ascii="Arial" w:hAnsi="Arial" w:cs="Arial"/>
          <w:color w:val="000000" w:themeColor="text1"/>
          <w:sz w:val="22"/>
          <w:szCs w:val="22"/>
        </w:rPr>
        <w:t>km of access roads that run to various villages which do not lie directly</w:t>
      </w:r>
      <w:r w:rsidRPr="00B84A2C">
        <w:rPr>
          <w:rFonts w:ascii="Arial" w:hAnsi="Arial"/>
          <w:color w:val="000000" w:themeColor="text1"/>
          <w:sz w:val="22"/>
        </w:rPr>
        <w:t xml:space="preserve"> on the </w:t>
      </w:r>
      <w:r w:rsidR="004E4B41" w:rsidRPr="00073D4D">
        <w:rPr>
          <w:rFonts w:ascii="Arial" w:hAnsi="Arial" w:cs="Arial"/>
          <w:color w:val="000000" w:themeColor="text1"/>
          <w:sz w:val="22"/>
          <w:szCs w:val="22"/>
        </w:rPr>
        <w:t xml:space="preserve">main </w:t>
      </w:r>
      <w:r w:rsidRPr="00B84A2C">
        <w:rPr>
          <w:rFonts w:ascii="Arial" w:hAnsi="Arial"/>
          <w:color w:val="000000" w:themeColor="text1"/>
          <w:sz w:val="22"/>
        </w:rPr>
        <w:t>road</w:t>
      </w:r>
      <w:r w:rsidR="007C5987">
        <w:rPr>
          <w:rFonts w:ascii="Arial" w:hAnsi="Arial"/>
          <w:color w:val="000000" w:themeColor="text1"/>
          <w:sz w:val="22"/>
        </w:rPr>
        <w:t xml:space="preserve">, </w:t>
      </w:r>
      <w:bookmarkStart w:id="1" w:name="_Hlk220411766"/>
      <w:r w:rsidR="0095722E">
        <w:rPr>
          <w:rFonts w:ascii="Arial" w:hAnsi="Arial"/>
          <w:color w:val="000000" w:themeColor="text1"/>
          <w:sz w:val="22"/>
        </w:rPr>
        <w:t xml:space="preserve">as well as </w:t>
      </w:r>
      <w:r w:rsidR="004D1910">
        <w:rPr>
          <w:rFonts w:ascii="Arial" w:hAnsi="Arial"/>
          <w:color w:val="000000" w:themeColor="text1"/>
          <w:sz w:val="22"/>
        </w:rPr>
        <w:t xml:space="preserve">67 </w:t>
      </w:r>
      <w:r w:rsidR="0095722E">
        <w:rPr>
          <w:rFonts w:ascii="Arial" w:hAnsi="Arial"/>
          <w:color w:val="000000" w:themeColor="text1"/>
          <w:sz w:val="22"/>
        </w:rPr>
        <w:t>engineering structures</w:t>
      </w:r>
      <w:r w:rsidR="004D1910">
        <w:rPr>
          <w:rFonts w:ascii="Arial" w:hAnsi="Arial"/>
          <w:color w:val="000000" w:themeColor="text1"/>
          <w:sz w:val="22"/>
        </w:rPr>
        <w:t xml:space="preserve">, including 4 bridges, 41 reinforced concrete culverts, 7 open throughs, and 15 </w:t>
      </w:r>
      <w:r w:rsidR="004D1910" w:rsidRPr="004D1910">
        <w:rPr>
          <w:rFonts w:ascii="Arial" w:hAnsi="Arial"/>
          <w:color w:val="000000" w:themeColor="text1"/>
          <w:sz w:val="22"/>
        </w:rPr>
        <w:t>gabion-type retaining walls</w:t>
      </w:r>
      <w:bookmarkEnd w:id="1"/>
      <w:r w:rsidRPr="00073D4D">
        <w:rPr>
          <w:rFonts w:ascii="Arial" w:hAnsi="Arial" w:cs="Arial"/>
          <w:color w:val="000000" w:themeColor="text1"/>
          <w:sz w:val="22"/>
          <w:szCs w:val="22"/>
        </w:rPr>
        <w:t>.</w:t>
      </w:r>
      <w:r w:rsidRPr="00410AE2">
        <w:rPr>
          <w:rFonts w:ascii="Arial" w:hAnsi="Arial" w:cs="Arial"/>
          <w:color w:val="000000" w:themeColor="text1"/>
          <w:sz w:val="22"/>
          <w:szCs w:val="22"/>
        </w:rPr>
        <w:t xml:space="preserve"> </w:t>
      </w:r>
      <w:bookmarkStart w:id="2" w:name="_Hlk220411825"/>
      <w:r w:rsidRPr="00410AE2">
        <w:rPr>
          <w:rFonts w:ascii="Arial" w:hAnsi="Arial" w:cs="Arial"/>
          <w:color w:val="000000" w:themeColor="text1"/>
          <w:sz w:val="22"/>
          <w:szCs w:val="22"/>
        </w:rPr>
        <w:t>The</w:t>
      </w:r>
      <w:r w:rsidR="00853AB2">
        <w:rPr>
          <w:rFonts w:ascii="Arial" w:hAnsi="Arial" w:cs="Arial"/>
          <w:color w:val="000000" w:themeColor="text1"/>
          <w:sz w:val="22"/>
          <w:szCs w:val="22"/>
        </w:rPr>
        <w:t xml:space="preserve"> road construction and rehabilitation</w:t>
      </w:r>
      <w:r w:rsidRPr="00410AE2">
        <w:rPr>
          <w:rFonts w:ascii="Arial" w:hAnsi="Arial" w:cs="Arial"/>
          <w:color w:val="000000" w:themeColor="text1"/>
          <w:sz w:val="22"/>
          <w:szCs w:val="22"/>
        </w:rPr>
        <w:t xml:space="preserve"> activities </w:t>
      </w:r>
      <w:r w:rsidR="00853AB2">
        <w:rPr>
          <w:rFonts w:ascii="Arial" w:hAnsi="Arial" w:cs="Arial"/>
          <w:color w:val="000000" w:themeColor="text1"/>
          <w:sz w:val="22"/>
          <w:szCs w:val="22"/>
        </w:rPr>
        <w:t>will include</w:t>
      </w:r>
      <w:r w:rsidR="0000344A">
        <w:rPr>
          <w:rFonts w:ascii="Arial" w:hAnsi="Arial" w:cs="Arial"/>
          <w:color w:val="000000" w:themeColor="text1"/>
          <w:sz w:val="22"/>
          <w:szCs w:val="22"/>
        </w:rPr>
        <w:t xml:space="preserve"> </w:t>
      </w:r>
      <w:r w:rsidRPr="00410AE2">
        <w:rPr>
          <w:rFonts w:ascii="Arial" w:hAnsi="Arial" w:cs="Arial"/>
          <w:color w:val="000000" w:themeColor="text1"/>
          <w:sz w:val="22"/>
          <w:szCs w:val="22"/>
        </w:rPr>
        <w:t>earthworks, drainage, structural works, roadbeds, pavement, rehabilitation of engineering structures, necessary infrastructure related to road safety upgrades, and other ancillary works related to these activities.</w:t>
      </w:r>
      <w:bookmarkEnd w:id="2"/>
      <w:r w:rsidRPr="00410AE2">
        <w:rPr>
          <w:rFonts w:ascii="Arial" w:hAnsi="Arial" w:cs="Arial"/>
          <w:color w:val="000000" w:themeColor="text1"/>
          <w:sz w:val="22"/>
          <w:szCs w:val="22"/>
        </w:rPr>
        <w:t xml:space="preserve"> </w:t>
      </w:r>
      <w:r w:rsidR="006E323F" w:rsidRPr="006E323F">
        <w:rPr>
          <w:rFonts w:ascii="Arial" w:hAnsi="Arial" w:cs="Arial"/>
          <w:color w:val="000000" w:themeColor="text1"/>
          <w:sz w:val="22"/>
          <w:szCs w:val="22"/>
        </w:rPr>
        <w:t>DFZ will procure this contract through open competitive bidding, following AIIB’s Procurement Policy (June 26, 2024) and Directive on Procurement Instructions for Recipients (PIR, July 26, 2024). The goal is to have the contract awarded by the end of second quarter of 2026. Civil works will be based on the FIDIC Red Book 2017 General Conditions of Contract.</w:t>
      </w:r>
    </w:p>
    <w:p w14:paraId="30ED4950" w14:textId="77777777" w:rsidR="006E323F" w:rsidRPr="006E323F" w:rsidRDefault="006E323F" w:rsidP="006E323F">
      <w:pPr>
        <w:jc w:val="both"/>
        <w:rPr>
          <w:rFonts w:ascii="Arial" w:hAnsi="Arial" w:cs="Arial"/>
          <w:color w:val="000000" w:themeColor="text1"/>
          <w:sz w:val="22"/>
          <w:szCs w:val="22"/>
        </w:rPr>
      </w:pPr>
    </w:p>
    <w:p w14:paraId="1A224101" w14:textId="77777777" w:rsidR="006E323F" w:rsidRPr="006E323F" w:rsidRDefault="006E323F" w:rsidP="006E323F">
      <w:pPr>
        <w:jc w:val="both"/>
        <w:rPr>
          <w:rFonts w:ascii="Arial" w:hAnsi="Arial" w:cs="Arial"/>
          <w:color w:val="000000" w:themeColor="text1"/>
          <w:sz w:val="22"/>
          <w:szCs w:val="22"/>
        </w:rPr>
      </w:pPr>
    </w:p>
    <w:p w14:paraId="5B5F8A9F" w14:textId="5470DCF9" w:rsidR="003A0E42" w:rsidRPr="00410AE2" w:rsidRDefault="006E323F" w:rsidP="006E323F">
      <w:pPr>
        <w:jc w:val="both"/>
        <w:rPr>
          <w:rFonts w:ascii="Arial" w:hAnsi="Arial" w:cs="Arial"/>
          <w:color w:val="000000" w:themeColor="text1"/>
          <w:sz w:val="22"/>
          <w:szCs w:val="22"/>
        </w:rPr>
      </w:pPr>
      <w:r w:rsidRPr="006E323F">
        <w:rPr>
          <w:rFonts w:ascii="Arial" w:hAnsi="Arial" w:cs="Arial"/>
          <w:color w:val="000000" w:themeColor="text1"/>
          <w:sz w:val="22"/>
          <w:szCs w:val="22"/>
        </w:rPr>
        <w:t>DFZ will select the Construction Supervision Consultant (CSC), in accordance with the Bank’s PIR. Consulting services will be engaged using quality and cost-based selection (QCBS) method with Full Technical Proposal (FTP) procedures based on a quality: cost ratio of 90:10. The contract will be time-based. The Bank’s Policy on Prohibited Practices will also be applied to the selection process of this Assignment</w:t>
      </w:r>
      <w:r w:rsidR="003A0E42" w:rsidRPr="00410AE2">
        <w:rPr>
          <w:rFonts w:ascii="Arial" w:hAnsi="Arial" w:cs="Arial"/>
          <w:color w:val="000000" w:themeColor="text1"/>
          <w:sz w:val="22"/>
          <w:szCs w:val="22"/>
        </w:rPr>
        <w:t>.</w:t>
      </w:r>
    </w:p>
    <w:p w14:paraId="7B55ECBF" w14:textId="77777777" w:rsidR="003A0E42" w:rsidRPr="00410AE2" w:rsidRDefault="003A0E42" w:rsidP="003A0E42">
      <w:pPr>
        <w:ind w:left="284"/>
        <w:jc w:val="both"/>
        <w:rPr>
          <w:rFonts w:ascii="Arial" w:hAnsi="Arial" w:cs="Arial"/>
          <w:b/>
          <w:i/>
          <w:iCs/>
          <w:sz w:val="22"/>
          <w:szCs w:val="22"/>
          <w:highlight w:val="yellow"/>
        </w:rPr>
      </w:pPr>
    </w:p>
    <w:p w14:paraId="2A684650" w14:textId="77777777" w:rsidR="003A0E42" w:rsidRPr="00410AE2" w:rsidRDefault="003A0E42" w:rsidP="003A0E42">
      <w:pPr>
        <w:rPr>
          <w:rFonts w:ascii="Arial" w:hAnsi="Arial" w:cs="Arial"/>
          <w:b/>
          <w:sz w:val="22"/>
          <w:szCs w:val="22"/>
        </w:rPr>
      </w:pPr>
      <w:r w:rsidRPr="00410AE2">
        <w:rPr>
          <w:rFonts w:ascii="Arial" w:hAnsi="Arial" w:cs="Arial"/>
          <w:b/>
          <w:sz w:val="22"/>
          <w:szCs w:val="22"/>
        </w:rPr>
        <w:t>2.  Objective(s) of the Assignment</w:t>
      </w:r>
    </w:p>
    <w:p w14:paraId="7D5E2654" w14:textId="77777777" w:rsidR="003A0E42" w:rsidRPr="00410AE2" w:rsidRDefault="003A0E42" w:rsidP="003A0E42">
      <w:pPr>
        <w:jc w:val="both"/>
        <w:rPr>
          <w:rFonts w:ascii="Arial" w:hAnsi="Arial" w:cs="Arial"/>
          <w:color w:val="000000" w:themeColor="text1"/>
          <w:sz w:val="22"/>
          <w:szCs w:val="22"/>
        </w:rPr>
      </w:pPr>
    </w:p>
    <w:p w14:paraId="2FB7AC39" w14:textId="32B6E880" w:rsidR="00511092" w:rsidRDefault="00511092" w:rsidP="003A0E42">
      <w:pPr>
        <w:jc w:val="both"/>
        <w:rPr>
          <w:rFonts w:ascii="Arial" w:hAnsi="Arial" w:cs="Arial"/>
          <w:color w:val="000000" w:themeColor="text1"/>
          <w:sz w:val="22"/>
          <w:szCs w:val="22"/>
        </w:rPr>
      </w:pPr>
      <w:r w:rsidRPr="00511092">
        <w:rPr>
          <w:rFonts w:ascii="Arial" w:hAnsi="Arial" w:cs="Arial"/>
          <w:color w:val="000000" w:themeColor="text1"/>
          <w:sz w:val="22"/>
          <w:szCs w:val="22"/>
        </w:rPr>
        <w:t xml:space="preserve">The primary objectives of </w:t>
      </w:r>
      <w:r w:rsidR="00C42A6A" w:rsidRPr="00511092">
        <w:rPr>
          <w:rFonts w:ascii="Arial" w:hAnsi="Arial" w:cs="Arial"/>
          <w:color w:val="000000" w:themeColor="text1"/>
          <w:sz w:val="22"/>
          <w:szCs w:val="22"/>
        </w:rPr>
        <w:t>consulting</w:t>
      </w:r>
      <w:r w:rsidRPr="00511092">
        <w:rPr>
          <w:rFonts w:ascii="Arial" w:hAnsi="Arial" w:cs="Arial"/>
          <w:color w:val="000000" w:themeColor="text1"/>
          <w:sz w:val="22"/>
          <w:szCs w:val="22"/>
        </w:rPr>
        <w:t xml:space="preserve"> services are for the </w:t>
      </w:r>
      <w:r w:rsidR="0072626B">
        <w:rPr>
          <w:rFonts w:ascii="Arial" w:hAnsi="Arial" w:cs="Arial"/>
          <w:color w:val="000000" w:themeColor="text1"/>
          <w:sz w:val="22"/>
          <w:szCs w:val="22"/>
        </w:rPr>
        <w:t>CSC</w:t>
      </w:r>
      <w:r w:rsidR="0072626B" w:rsidRPr="00511092">
        <w:rPr>
          <w:rFonts w:ascii="Arial" w:hAnsi="Arial" w:cs="Arial"/>
          <w:color w:val="000000" w:themeColor="text1"/>
          <w:sz w:val="22"/>
          <w:szCs w:val="22"/>
        </w:rPr>
        <w:t xml:space="preserve"> </w:t>
      </w:r>
      <w:r w:rsidRPr="00511092">
        <w:rPr>
          <w:rFonts w:ascii="Arial" w:hAnsi="Arial" w:cs="Arial"/>
          <w:color w:val="000000" w:themeColor="text1"/>
          <w:sz w:val="22"/>
          <w:szCs w:val="22"/>
        </w:rPr>
        <w:t xml:space="preserve">to act as the Engineer on behalf of the Employer under the FIDIC Conditions of Contract for Construction, with the authorities, duties, and responsibilities defined in this </w:t>
      </w:r>
      <w:proofErr w:type="spellStart"/>
      <w:r w:rsidRPr="00511092">
        <w:rPr>
          <w:rFonts w:ascii="Arial" w:hAnsi="Arial" w:cs="Arial"/>
          <w:color w:val="000000" w:themeColor="text1"/>
          <w:sz w:val="22"/>
          <w:szCs w:val="22"/>
        </w:rPr>
        <w:t>ToR</w:t>
      </w:r>
      <w:proofErr w:type="spellEnd"/>
      <w:r w:rsidRPr="00511092">
        <w:rPr>
          <w:rFonts w:ascii="Arial" w:hAnsi="Arial" w:cs="Arial"/>
          <w:color w:val="000000" w:themeColor="text1"/>
          <w:sz w:val="22"/>
          <w:szCs w:val="22"/>
        </w:rPr>
        <w:t xml:space="preserve">. In this role, the </w:t>
      </w:r>
      <w:r w:rsidR="0072626B">
        <w:rPr>
          <w:rFonts w:ascii="Arial" w:hAnsi="Arial" w:cs="Arial"/>
          <w:color w:val="000000" w:themeColor="text1"/>
          <w:sz w:val="22"/>
          <w:szCs w:val="22"/>
        </w:rPr>
        <w:t>CSC</w:t>
      </w:r>
      <w:r w:rsidR="0072626B" w:rsidRPr="00511092">
        <w:rPr>
          <w:rFonts w:ascii="Arial" w:hAnsi="Arial" w:cs="Arial"/>
          <w:color w:val="000000" w:themeColor="text1"/>
          <w:sz w:val="22"/>
          <w:szCs w:val="22"/>
        </w:rPr>
        <w:t xml:space="preserve"> </w:t>
      </w:r>
      <w:r w:rsidRPr="00511092">
        <w:rPr>
          <w:rFonts w:ascii="Arial" w:hAnsi="Arial" w:cs="Arial"/>
          <w:color w:val="000000" w:themeColor="text1"/>
          <w:sz w:val="22"/>
          <w:szCs w:val="22"/>
        </w:rPr>
        <w:t xml:space="preserve">shall administer and supervise the civil works contract in accordance with the Conditions of Contract, including quality control, monitoring work progress, and advising the Employer on all matters related to contract implementation and dispute resolution. The </w:t>
      </w:r>
      <w:r w:rsidR="0072626B">
        <w:rPr>
          <w:rFonts w:ascii="Arial" w:hAnsi="Arial" w:cs="Arial"/>
          <w:color w:val="000000" w:themeColor="text1"/>
          <w:sz w:val="22"/>
          <w:szCs w:val="22"/>
        </w:rPr>
        <w:t>CSC</w:t>
      </w:r>
      <w:r w:rsidR="0072626B" w:rsidRPr="00511092">
        <w:rPr>
          <w:rFonts w:ascii="Arial" w:hAnsi="Arial" w:cs="Arial"/>
          <w:color w:val="000000" w:themeColor="text1"/>
          <w:sz w:val="22"/>
          <w:szCs w:val="22"/>
        </w:rPr>
        <w:t xml:space="preserve"> </w:t>
      </w:r>
      <w:r w:rsidRPr="00511092">
        <w:rPr>
          <w:rFonts w:ascii="Arial" w:hAnsi="Arial" w:cs="Arial"/>
          <w:color w:val="000000" w:themeColor="text1"/>
          <w:sz w:val="22"/>
          <w:szCs w:val="22"/>
        </w:rPr>
        <w:t>shall also ensure that all necessary safety measures are in place for road users during construction and that the environmental and social management plan prepared as part of the feasibility report is fully implemented by the contractor.</w:t>
      </w:r>
    </w:p>
    <w:p w14:paraId="4635E286" w14:textId="77777777" w:rsidR="003A0E42" w:rsidRPr="00410AE2" w:rsidRDefault="003A0E42" w:rsidP="003A0E42">
      <w:pPr>
        <w:rPr>
          <w:rFonts w:ascii="Arial" w:hAnsi="Arial" w:cs="Arial"/>
          <w:b/>
          <w:i/>
          <w:iCs/>
          <w:sz w:val="22"/>
          <w:szCs w:val="22"/>
          <w:highlight w:val="yellow"/>
        </w:rPr>
      </w:pPr>
    </w:p>
    <w:p w14:paraId="1C400A8B" w14:textId="77777777" w:rsidR="003A0E42" w:rsidRPr="00410AE2" w:rsidRDefault="003A0E42" w:rsidP="003A0E42">
      <w:pPr>
        <w:rPr>
          <w:rFonts w:ascii="Arial" w:hAnsi="Arial" w:cs="Arial"/>
          <w:b/>
          <w:sz w:val="22"/>
          <w:szCs w:val="22"/>
        </w:rPr>
      </w:pPr>
      <w:r w:rsidRPr="00410AE2">
        <w:rPr>
          <w:rFonts w:ascii="Arial" w:hAnsi="Arial" w:cs="Arial"/>
          <w:b/>
          <w:sz w:val="22"/>
          <w:szCs w:val="22"/>
        </w:rPr>
        <w:t>3. Scope of Services, Tasks (Components) and Expected Deliverables</w:t>
      </w:r>
    </w:p>
    <w:p w14:paraId="5FE1447F" w14:textId="77777777" w:rsidR="003A0E42" w:rsidRPr="00410AE2" w:rsidRDefault="003A0E42" w:rsidP="003A0E42">
      <w:pPr>
        <w:rPr>
          <w:rFonts w:ascii="Arial" w:hAnsi="Arial" w:cs="Arial"/>
          <w:b/>
          <w:i/>
          <w:iCs/>
          <w:sz w:val="22"/>
          <w:szCs w:val="22"/>
          <w:highlight w:val="yellow"/>
        </w:rPr>
      </w:pPr>
    </w:p>
    <w:p w14:paraId="600D9959" w14:textId="77777777" w:rsidR="003A0E42" w:rsidRPr="00410AE2" w:rsidRDefault="003A0E42" w:rsidP="00FE1CB5">
      <w:pPr>
        <w:numPr>
          <w:ilvl w:val="1"/>
          <w:numId w:val="17"/>
        </w:numPr>
        <w:ind w:left="426"/>
        <w:jc w:val="both"/>
        <w:rPr>
          <w:rFonts w:ascii="Arial" w:hAnsi="Arial" w:cs="Arial"/>
          <w:b/>
          <w:iCs/>
          <w:sz w:val="22"/>
          <w:szCs w:val="22"/>
        </w:rPr>
      </w:pPr>
      <w:r w:rsidRPr="00410AE2">
        <w:rPr>
          <w:rFonts w:ascii="Arial" w:hAnsi="Arial" w:cs="Arial"/>
          <w:b/>
          <w:iCs/>
          <w:sz w:val="22"/>
          <w:szCs w:val="22"/>
        </w:rPr>
        <w:t xml:space="preserve">Construction Supervision of the Civil Works Contracts  </w:t>
      </w:r>
    </w:p>
    <w:p w14:paraId="04C0C3AD" w14:textId="77777777" w:rsidR="003A0E42" w:rsidRPr="00410AE2" w:rsidRDefault="003A0E42" w:rsidP="003A0E42">
      <w:pPr>
        <w:ind w:left="1080"/>
        <w:jc w:val="both"/>
        <w:rPr>
          <w:rFonts w:ascii="Arial" w:hAnsi="Arial" w:cs="Arial"/>
          <w:bCs/>
          <w:i/>
          <w:iCs/>
          <w:sz w:val="22"/>
          <w:szCs w:val="22"/>
          <w:highlight w:val="yellow"/>
        </w:rPr>
      </w:pPr>
    </w:p>
    <w:p w14:paraId="721F7D3D" w14:textId="77777777" w:rsidR="003A0E42" w:rsidRPr="00410AE2" w:rsidRDefault="003A0E42" w:rsidP="003A0E42">
      <w:pPr>
        <w:jc w:val="both"/>
        <w:rPr>
          <w:rFonts w:ascii="Arial" w:hAnsi="Arial" w:cs="Arial"/>
          <w:bCs/>
          <w:sz w:val="22"/>
          <w:szCs w:val="22"/>
        </w:rPr>
      </w:pPr>
      <w:r w:rsidRPr="00410AE2">
        <w:rPr>
          <w:rFonts w:ascii="Arial" w:hAnsi="Arial" w:cs="Arial"/>
          <w:bCs/>
          <w:sz w:val="22"/>
          <w:szCs w:val="22"/>
        </w:rPr>
        <w:t>General Duties and Responsibilities:</w:t>
      </w:r>
    </w:p>
    <w:p w14:paraId="3D14929C" w14:textId="77777777" w:rsidR="003A0E42" w:rsidRPr="00410AE2" w:rsidRDefault="003A0E42" w:rsidP="003A0E42">
      <w:pPr>
        <w:jc w:val="both"/>
        <w:rPr>
          <w:rFonts w:ascii="Arial" w:hAnsi="Arial" w:cs="Arial"/>
          <w:bCs/>
          <w:sz w:val="22"/>
          <w:szCs w:val="22"/>
        </w:rPr>
      </w:pPr>
      <w:r w:rsidRPr="00410AE2">
        <w:rPr>
          <w:rFonts w:ascii="Arial" w:hAnsi="Arial" w:cs="Arial"/>
          <w:bCs/>
          <w:sz w:val="22"/>
          <w:szCs w:val="22"/>
        </w:rPr>
        <w:t xml:space="preserve"> </w:t>
      </w:r>
    </w:p>
    <w:p w14:paraId="5949317A" w14:textId="20B17532" w:rsidR="003A0E42" w:rsidRPr="00410AE2" w:rsidRDefault="003A0E42" w:rsidP="003A0E42">
      <w:pPr>
        <w:jc w:val="both"/>
        <w:rPr>
          <w:rFonts w:ascii="Arial" w:hAnsi="Arial" w:cs="Arial"/>
          <w:bCs/>
          <w:sz w:val="22"/>
          <w:szCs w:val="22"/>
        </w:rPr>
      </w:pPr>
      <w:r w:rsidRPr="00410AE2">
        <w:rPr>
          <w:rFonts w:ascii="Arial" w:hAnsi="Arial" w:cs="Arial"/>
          <w:bCs/>
          <w:sz w:val="22"/>
          <w:szCs w:val="22"/>
        </w:rPr>
        <w:t xml:space="preserve">As the Engineer for the contract, the </w:t>
      </w:r>
      <w:r w:rsidR="0072626B">
        <w:rPr>
          <w:rFonts w:ascii="Arial" w:hAnsi="Arial" w:cs="Arial"/>
          <w:bCs/>
          <w:sz w:val="22"/>
          <w:szCs w:val="22"/>
        </w:rPr>
        <w:t>CSC</w:t>
      </w:r>
      <w:r w:rsidR="0072626B" w:rsidRPr="00410AE2">
        <w:rPr>
          <w:rFonts w:ascii="Arial" w:hAnsi="Arial" w:cs="Arial"/>
          <w:bCs/>
          <w:sz w:val="22"/>
          <w:szCs w:val="22"/>
        </w:rPr>
        <w:t xml:space="preserve"> </w:t>
      </w:r>
      <w:r w:rsidRPr="00410AE2">
        <w:rPr>
          <w:rFonts w:ascii="Arial" w:hAnsi="Arial" w:cs="Arial"/>
          <w:bCs/>
          <w:sz w:val="22"/>
          <w:szCs w:val="22"/>
        </w:rPr>
        <w:t xml:space="preserve">will undertake all the duties required of the Engineer to ensure that the civil works contract is executed in accordance with their provisions. The main tasks of the </w:t>
      </w:r>
      <w:r w:rsidR="0072626B">
        <w:rPr>
          <w:rFonts w:ascii="Arial" w:hAnsi="Arial" w:cs="Arial"/>
          <w:bCs/>
          <w:sz w:val="22"/>
          <w:szCs w:val="22"/>
        </w:rPr>
        <w:t>CSC</w:t>
      </w:r>
      <w:r w:rsidR="0072626B" w:rsidRPr="00410AE2">
        <w:rPr>
          <w:rFonts w:ascii="Arial" w:hAnsi="Arial" w:cs="Arial"/>
          <w:bCs/>
          <w:sz w:val="22"/>
          <w:szCs w:val="22"/>
        </w:rPr>
        <w:t xml:space="preserve"> </w:t>
      </w:r>
      <w:r w:rsidRPr="00410AE2">
        <w:rPr>
          <w:rFonts w:ascii="Arial" w:hAnsi="Arial" w:cs="Arial"/>
          <w:bCs/>
          <w:sz w:val="22"/>
          <w:szCs w:val="22"/>
        </w:rPr>
        <w:t>will include but are not limited to the following:</w:t>
      </w:r>
    </w:p>
    <w:p w14:paraId="67FC081C" w14:textId="77777777" w:rsidR="003A0E42" w:rsidRPr="00410AE2" w:rsidRDefault="003A0E42" w:rsidP="003A0E42">
      <w:pPr>
        <w:jc w:val="both"/>
        <w:rPr>
          <w:rFonts w:ascii="Arial" w:hAnsi="Arial" w:cs="Arial"/>
          <w:bCs/>
          <w:sz w:val="22"/>
          <w:szCs w:val="22"/>
        </w:rPr>
      </w:pPr>
    </w:p>
    <w:p w14:paraId="286356A8" w14:textId="5D534291" w:rsidR="003A0E4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The </w:t>
      </w:r>
      <w:r w:rsidR="00A92756">
        <w:rPr>
          <w:rFonts w:ascii="Arial" w:hAnsi="Arial" w:cs="Arial"/>
          <w:bCs/>
          <w:sz w:val="22"/>
          <w:szCs w:val="22"/>
        </w:rPr>
        <w:t>CSC</w:t>
      </w:r>
      <w:r w:rsidR="00A92756" w:rsidRPr="00410AE2">
        <w:rPr>
          <w:rFonts w:ascii="Arial" w:hAnsi="Arial" w:cs="Arial"/>
          <w:bCs/>
          <w:sz w:val="22"/>
          <w:szCs w:val="22"/>
        </w:rPr>
        <w:t xml:space="preserve"> </w:t>
      </w:r>
      <w:r w:rsidRPr="00410AE2">
        <w:rPr>
          <w:rFonts w:ascii="Arial" w:hAnsi="Arial" w:cs="Arial"/>
          <w:bCs/>
          <w:sz w:val="22"/>
          <w:szCs w:val="22"/>
        </w:rPr>
        <w:t xml:space="preserve">will administer the civil </w:t>
      </w:r>
      <w:r w:rsidR="00B93D41">
        <w:rPr>
          <w:rFonts w:ascii="Arial" w:hAnsi="Arial" w:cs="Arial"/>
          <w:bCs/>
          <w:sz w:val="22"/>
          <w:szCs w:val="22"/>
        </w:rPr>
        <w:t>work</w:t>
      </w:r>
      <w:r w:rsidR="004B4E34">
        <w:rPr>
          <w:rFonts w:ascii="Arial" w:hAnsi="Arial" w:cs="Arial"/>
          <w:bCs/>
          <w:sz w:val="22"/>
          <w:szCs w:val="22"/>
        </w:rPr>
        <w:t>s</w:t>
      </w:r>
      <w:r w:rsidR="00B93D41" w:rsidRPr="00410AE2">
        <w:rPr>
          <w:rFonts w:ascii="Arial" w:hAnsi="Arial" w:cs="Arial"/>
          <w:bCs/>
          <w:sz w:val="22"/>
          <w:szCs w:val="22"/>
        </w:rPr>
        <w:t xml:space="preserve"> </w:t>
      </w:r>
      <w:r w:rsidRPr="00410AE2">
        <w:rPr>
          <w:rFonts w:ascii="Arial" w:hAnsi="Arial" w:cs="Arial"/>
          <w:bCs/>
          <w:sz w:val="22"/>
          <w:szCs w:val="22"/>
        </w:rPr>
        <w:t xml:space="preserve">contract, make engineering decisions, be responsible for quality assurance, provide general guidance and furnish timely responses to the contractors in all matters relating to the civil works, and ensure that all clauses of the contract agreement between the </w:t>
      </w:r>
      <w:r w:rsidR="00A92756">
        <w:rPr>
          <w:rFonts w:ascii="Arial" w:hAnsi="Arial" w:cs="Arial"/>
          <w:bCs/>
          <w:sz w:val="22"/>
          <w:szCs w:val="22"/>
        </w:rPr>
        <w:t>C</w:t>
      </w:r>
      <w:r w:rsidRPr="00410AE2">
        <w:rPr>
          <w:rFonts w:ascii="Arial" w:hAnsi="Arial" w:cs="Arial"/>
          <w:bCs/>
          <w:sz w:val="22"/>
          <w:szCs w:val="22"/>
        </w:rPr>
        <w:t xml:space="preserve">ontractor and </w:t>
      </w:r>
      <w:r>
        <w:rPr>
          <w:rFonts w:ascii="Arial" w:hAnsi="Arial" w:cs="Arial"/>
          <w:bCs/>
          <w:sz w:val="22"/>
          <w:szCs w:val="22"/>
        </w:rPr>
        <w:t>DFZ</w:t>
      </w:r>
      <w:r w:rsidRPr="00410AE2">
        <w:rPr>
          <w:rFonts w:ascii="Arial" w:hAnsi="Arial" w:cs="Arial"/>
          <w:bCs/>
          <w:sz w:val="22"/>
          <w:szCs w:val="22"/>
        </w:rPr>
        <w:t xml:space="preserve"> are adhered to and respected.</w:t>
      </w:r>
    </w:p>
    <w:p w14:paraId="48874EFB" w14:textId="6D705D49" w:rsidR="00456964" w:rsidRDefault="00456964" w:rsidP="000C4D83">
      <w:pPr>
        <w:numPr>
          <w:ilvl w:val="4"/>
          <w:numId w:val="23"/>
        </w:numPr>
        <w:spacing w:after="240"/>
        <w:ind w:left="426" w:hanging="284"/>
        <w:jc w:val="both"/>
        <w:rPr>
          <w:rFonts w:ascii="Arial" w:hAnsi="Arial" w:cs="Arial"/>
          <w:bCs/>
          <w:sz w:val="22"/>
          <w:szCs w:val="22"/>
        </w:rPr>
      </w:pPr>
      <w:r>
        <w:rPr>
          <w:rFonts w:ascii="Arial" w:hAnsi="Arial" w:cs="Arial"/>
          <w:bCs/>
          <w:sz w:val="22"/>
          <w:szCs w:val="22"/>
        </w:rPr>
        <w:t>The CSC will m</w:t>
      </w:r>
      <w:r w:rsidRPr="00456964">
        <w:rPr>
          <w:rFonts w:ascii="Arial" w:hAnsi="Arial" w:cs="Arial"/>
          <w:bCs/>
          <w:sz w:val="22"/>
          <w:szCs w:val="22"/>
        </w:rPr>
        <w:t>anage and supervis</w:t>
      </w:r>
      <w:r>
        <w:rPr>
          <w:rFonts w:ascii="Arial" w:hAnsi="Arial" w:cs="Arial"/>
          <w:bCs/>
          <w:sz w:val="22"/>
          <w:szCs w:val="22"/>
        </w:rPr>
        <w:t>e</w:t>
      </w:r>
      <w:r w:rsidRPr="00456964">
        <w:rPr>
          <w:rFonts w:ascii="Arial" w:hAnsi="Arial" w:cs="Arial"/>
          <w:bCs/>
          <w:sz w:val="22"/>
          <w:szCs w:val="22"/>
        </w:rPr>
        <w:t xml:space="preserve"> </w:t>
      </w:r>
      <w:r w:rsidR="00D15D41">
        <w:rPr>
          <w:rFonts w:ascii="Arial" w:hAnsi="Arial" w:cs="Arial"/>
          <w:bCs/>
          <w:sz w:val="22"/>
          <w:szCs w:val="22"/>
        </w:rPr>
        <w:t xml:space="preserve">construction of </w:t>
      </w:r>
      <w:r w:rsidR="004A6C04">
        <w:rPr>
          <w:rFonts w:ascii="Arial" w:hAnsi="Arial" w:cs="Arial"/>
          <w:bCs/>
          <w:sz w:val="22"/>
          <w:szCs w:val="22"/>
        </w:rPr>
        <w:t xml:space="preserve">roads, </w:t>
      </w:r>
      <w:r w:rsidRPr="00456964">
        <w:rPr>
          <w:rFonts w:ascii="Arial" w:hAnsi="Arial" w:cs="Arial"/>
          <w:bCs/>
          <w:sz w:val="22"/>
          <w:szCs w:val="22"/>
        </w:rPr>
        <w:t>bridges and other structural components, including detailed review and approval of contractors’ structural designs, shop drawings, and hydrological/geotechnical inputs, and day</w:t>
      </w:r>
      <w:r w:rsidRPr="00456964">
        <w:rPr>
          <w:rFonts w:ascii="Cambria Math" w:hAnsi="Cambria Math" w:cs="Cambria Math"/>
          <w:bCs/>
          <w:sz w:val="22"/>
          <w:szCs w:val="22"/>
        </w:rPr>
        <w:t>‑</w:t>
      </w:r>
      <w:r w:rsidRPr="00456964">
        <w:rPr>
          <w:rFonts w:ascii="Arial" w:hAnsi="Arial" w:cs="Arial"/>
          <w:bCs/>
          <w:sz w:val="22"/>
          <w:szCs w:val="22"/>
        </w:rPr>
        <w:t>to</w:t>
      </w:r>
      <w:r w:rsidRPr="00456964">
        <w:rPr>
          <w:rFonts w:ascii="Cambria Math" w:hAnsi="Cambria Math" w:cs="Cambria Math"/>
          <w:bCs/>
          <w:sz w:val="22"/>
          <w:szCs w:val="22"/>
        </w:rPr>
        <w:t>‑</w:t>
      </w:r>
      <w:r w:rsidRPr="00456964">
        <w:rPr>
          <w:rFonts w:ascii="Arial" w:hAnsi="Arial" w:cs="Arial"/>
          <w:bCs/>
          <w:sz w:val="22"/>
          <w:szCs w:val="22"/>
        </w:rPr>
        <w:t>day site supervision of all bridge, culvert and retaining structure works</w:t>
      </w:r>
      <w:r w:rsidR="00D15D41">
        <w:rPr>
          <w:rFonts w:ascii="Arial" w:hAnsi="Arial" w:cs="Arial"/>
          <w:bCs/>
          <w:sz w:val="22"/>
          <w:szCs w:val="22"/>
        </w:rPr>
        <w:t>.</w:t>
      </w:r>
    </w:p>
    <w:p w14:paraId="060042ED" w14:textId="5E2D9914" w:rsidR="003A0E4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The </w:t>
      </w:r>
      <w:r w:rsidR="0072626B">
        <w:rPr>
          <w:rFonts w:ascii="Arial" w:hAnsi="Arial" w:cs="Arial"/>
          <w:bCs/>
          <w:sz w:val="22"/>
          <w:szCs w:val="22"/>
        </w:rPr>
        <w:t>CSC</w:t>
      </w:r>
      <w:r w:rsidR="0072626B" w:rsidRPr="00410AE2">
        <w:rPr>
          <w:rFonts w:ascii="Arial" w:hAnsi="Arial" w:cs="Arial"/>
          <w:bCs/>
          <w:sz w:val="22"/>
          <w:szCs w:val="22"/>
        </w:rPr>
        <w:t xml:space="preserve"> </w:t>
      </w:r>
      <w:r w:rsidRPr="00410AE2">
        <w:rPr>
          <w:rFonts w:ascii="Arial" w:hAnsi="Arial" w:cs="Arial"/>
          <w:bCs/>
          <w:sz w:val="22"/>
          <w:szCs w:val="22"/>
        </w:rPr>
        <w:t xml:space="preserve">will advise </w:t>
      </w:r>
      <w:r>
        <w:rPr>
          <w:rFonts w:ascii="Arial" w:hAnsi="Arial" w:cs="Arial"/>
          <w:bCs/>
          <w:sz w:val="22"/>
          <w:szCs w:val="22"/>
        </w:rPr>
        <w:t>DFZ</w:t>
      </w:r>
      <w:r w:rsidRPr="00410AE2">
        <w:rPr>
          <w:rFonts w:ascii="Arial" w:hAnsi="Arial" w:cs="Arial"/>
          <w:bCs/>
          <w:sz w:val="22"/>
          <w:szCs w:val="22"/>
        </w:rPr>
        <w:t xml:space="preserve"> on all matters relating to the efficient and successful execution of the civil works contract, and will act at all times to protect the interests of the </w:t>
      </w:r>
      <w:r w:rsidRPr="006F2205">
        <w:rPr>
          <w:rFonts w:ascii="Arial" w:hAnsi="Arial" w:cs="Arial"/>
          <w:bCs/>
          <w:sz w:val="22"/>
          <w:szCs w:val="22"/>
        </w:rPr>
        <w:t xml:space="preserve">assignment </w:t>
      </w:r>
      <w:r w:rsidRPr="00410AE2">
        <w:rPr>
          <w:rFonts w:ascii="Arial" w:hAnsi="Arial" w:cs="Arial"/>
          <w:bCs/>
          <w:sz w:val="22"/>
          <w:szCs w:val="22"/>
        </w:rPr>
        <w:t>and will take all reasonable steps to keep the construction costs to a minimum, consistent with sound economic and engineering practices; and will prepare a “Contract Administration and Construction Supervision Manual” outlining routines and standard operating procedures to be applied in contract administration and construction supervision, based on sound internationally recognized practice.</w:t>
      </w:r>
    </w:p>
    <w:p w14:paraId="06851D97" w14:textId="1F7F950E" w:rsidR="007A0243" w:rsidRDefault="007A0243" w:rsidP="007A0243">
      <w:pPr>
        <w:numPr>
          <w:ilvl w:val="4"/>
          <w:numId w:val="23"/>
        </w:numPr>
        <w:spacing w:after="240"/>
        <w:ind w:left="426" w:hanging="284"/>
        <w:jc w:val="both"/>
        <w:rPr>
          <w:rFonts w:ascii="Arial" w:hAnsi="Arial" w:cs="Arial"/>
          <w:bCs/>
          <w:sz w:val="22"/>
          <w:szCs w:val="22"/>
        </w:rPr>
      </w:pPr>
      <w:r w:rsidRPr="007A0243">
        <w:rPr>
          <w:rFonts w:ascii="Arial" w:hAnsi="Arial" w:cs="Arial"/>
          <w:bCs/>
          <w:sz w:val="22"/>
          <w:szCs w:val="22"/>
        </w:rPr>
        <w:t>Assist the Employer in coordination with other components</w:t>
      </w:r>
      <w:r w:rsidR="00626FF8">
        <w:rPr>
          <w:rFonts w:ascii="Arial" w:hAnsi="Arial" w:cs="Arial"/>
          <w:bCs/>
          <w:sz w:val="22"/>
          <w:szCs w:val="22"/>
        </w:rPr>
        <w:t xml:space="preserve"> of the Project</w:t>
      </w:r>
      <w:r w:rsidRPr="007A0243">
        <w:rPr>
          <w:rFonts w:ascii="Arial" w:hAnsi="Arial" w:cs="Arial"/>
          <w:bCs/>
          <w:sz w:val="22"/>
          <w:szCs w:val="22"/>
        </w:rPr>
        <w:t xml:space="preserve"> and factors, such as dam and power plant construction progress, hydrological and hydraulic works, reservoir filling and management, environmental and social management activities, regulatory compliance, health and safety, stakeholder engagement, and financial and contractual performance, under the </w:t>
      </w:r>
      <w:proofErr w:type="spellStart"/>
      <w:r w:rsidRPr="007A0243">
        <w:rPr>
          <w:rFonts w:ascii="Arial" w:hAnsi="Arial" w:cs="Arial"/>
          <w:bCs/>
          <w:sz w:val="22"/>
          <w:szCs w:val="22"/>
        </w:rPr>
        <w:t>Rogun</w:t>
      </w:r>
      <w:proofErr w:type="spellEnd"/>
      <w:r w:rsidRPr="007A0243">
        <w:rPr>
          <w:rFonts w:ascii="Arial" w:hAnsi="Arial" w:cs="Arial"/>
          <w:bCs/>
          <w:sz w:val="22"/>
          <w:szCs w:val="22"/>
        </w:rPr>
        <w:t xml:space="preserve"> Hydropower Development project, regarding the overall plan, with a focus on the coordination among the progress of left-</w:t>
      </w:r>
      <w:r w:rsidRPr="007A0243">
        <w:rPr>
          <w:rFonts w:ascii="Arial" w:hAnsi="Arial" w:cs="Arial"/>
          <w:bCs/>
          <w:sz w:val="22"/>
          <w:szCs w:val="22"/>
        </w:rPr>
        <w:lastRenderedPageBreak/>
        <w:t>bank road construction, the resettlement, the impounding plan, and any other activities or stakeholders associated with the project</w:t>
      </w:r>
      <w:r w:rsidR="008E4608">
        <w:rPr>
          <w:rFonts w:ascii="Arial" w:hAnsi="Arial" w:cs="Arial"/>
          <w:bCs/>
          <w:sz w:val="22"/>
          <w:szCs w:val="22"/>
        </w:rPr>
        <w:t>.</w:t>
      </w:r>
    </w:p>
    <w:p w14:paraId="2D2427A3" w14:textId="77777777" w:rsidR="006227F3" w:rsidRPr="007A0243" w:rsidRDefault="006227F3" w:rsidP="006227F3">
      <w:pPr>
        <w:numPr>
          <w:ilvl w:val="4"/>
          <w:numId w:val="23"/>
        </w:numPr>
        <w:spacing w:after="240"/>
        <w:ind w:left="426" w:hanging="284"/>
        <w:jc w:val="both"/>
        <w:rPr>
          <w:rFonts w:ascii="Arial" w:hAnsi="Arial" w:cs="Arial"/>
          <w:bCs/>
          <w:sz w:val="22"/>
          <w:szCs w:val="22"/>
        </w:rPr>
      </w:pPr>
      <w:r w:rsidRPr="007A0243">
        <w:rPr>
          <w:rFonts w:ascii="Arial" w:hAnsi="Arial" w:cs="Arial"/>
          <w:bCs/>
          <w:sz w:val="22"/>
          <w:szCs w:val="22"/>
        </w:rPr>
        <w:t>Assist the Employer in preparing responses to audit objections and queries of the financiers or other Government Authorities.</w:t>
      </w:r>
    </w:p>
    <w:p w14:paraId="5314340C" w14:textId="1849B61B"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Based on the findings of the road safety audit, the </w:t>
      </w:r>
      <w:r w:rsidR="00664490">
        <w:rPr>
          <w:rFonts w:ascii="Arial" w:hAnsi="Arial" w:cs="Arial"/>
          <w:bCs/>
          <w:sz w:val="22"/>
          <w:szCs w:val="22"/>
        </w:rPr>
        <w:t>CSC</w:t>
      </w:r>
      <w:r w:rsidR="00664490" w:rsidRPr="00410AE2">
        <w:rPr>
          <w:rFonts w:ascii="Arial" w:hAnsi="Arial" w:cs="Arial"/>
          <w:bCs/>
          <w:sz w:val="22"/>
          <w:szCs w:val="22"/>
        </w:rPr>
        <w:t xml:space="preserve"> </w:t>
      </w:r>
      <w:r w:rsidRPr="00410AE2">
        <w:rPr>
          <w:rFonts w:ascii="Arial" w:hAnsi="Arial" w:cs="Arial"/>
          <w:bCs/>
          <w:sz w:val="22"/>
          <w:szCs w:val="22"/>
        </w:rPr>
        <w:t>will ensure that all safety measures are taken without any compromise in the design and recommend improvement / missing safety measures, if any, before execution of the works; and verify that the proposed work zone safety requirements are in accordance with best international practices;</w:t>
      </w:r>
    </w:p>
    <w:p w14:paraId="491D81CE" w14:textId="6F9C181C" w:rsidR="003A0E42" w:rsidRPr="00410AE2" w:rsidRDefault="00E26005" w:rsidP="000C4D83">
      <w:pPr>
        <w:numPr>
          <w:ilvl w:val="4"/>
          <w:numId w:val="23"/>
        </w:numPr>
        <w:spacing w:after="240"/>
        <w:ind w:left="426" w:hanging="284"/>
        <w:jc w:val="both"/>
        <w:rPr>
          <w:rFonts w:ascii="Arial" w:hAnsi="Arial" w:cs="Arial"/>
          <w:bCs/>
          <w:sz w:val="22"/>
          <w:szCs w:val="22"/>
        </w:rPr>
      </w:pPr>
      <w:r w:rsidRPr="041A0358">
        <w:rPr>
          <w:rFonts w:ascii="Arial" w:hAnsi="Arial" w:cs="Arial"/>
          <w:sz w:val="22"/>
          <w:szCs w:val="22"/>
        </w:rPr>
        <w:t>As part of the activities associated with the design review tasks and responsibilities assigned to CSC in whole or prescribed under the duties of its personnel, the CSC, b</w:t>
      </w:r>
      <w:r w:rsidR="003A0E42" w:rsidRPr="041A0358">
        <w:rPr>
          <w:rFonts w:ascii="Arial" w:hAnsi="Arial" w:cs="Arial"/>
          <w:sz w:val="22"/>
          <w:szCs w:val="22"/>
        </w:rPr>
        <w:t>ased on the finding</w:t>
      </w:r>
      <w:r w:rsidR="00023FAB" w:rsidRPr="041A0358">
        <w:rPr>
          <w:rFonts w:ascii="Arial" w:hAnsi="Arial" w:cs="Arial"/>
          <w:sz w:val="22"/>
          <w:szCs w:val="22"/>
        </w:rPr>
        <w:t>s</w:t>
      </w:r>
      <w:r w:rsidR="00EB2972" w:rsidRPr="041A0358">
        <w:rPr>
          <w:rFonts w:ascii="Arial" w:hAnsi="Arial" w:cs="Arial"/>
          <w:sz w:val="22"/>
          <w:szCs w:val="22"/>
        </w:rPr>
        <w:t xml:space="preserve"> </w:t>
      </w:r>
      <w:r w:rsidR="00023FAB" w:rsidRPr="041A0358">
        <w:rPr>
          <w:rFonts w:ascii="Arial" w:hAnsi="Arial" w:cs="Arial"/>
          <w:sz w:val="22"/>
          <w:szCs w:val="22"/>
        </w:rPr>
        <w:t>and recommendations</w:t>
      </w:r>
      <w:r w:rsidR="003A0E42" w:rsidRPr="041A0358">
        <w:rPr>
          <w:rFonts w:ascii="Arial" w:hAnsi="Arial" w:cs="Arial"/>
          <w:sz w:val="22"/>
          <w:szCs w:val="22"/>
        </w:rPr>
        <w:t xml:space="preserve"> of Environmental </w:t>
      </w:r>
      <w:r w:rsidR="009C7A4E" w:rsidRPr="041A0358">
        <w:rPr>
          <w:rFonts w:ascii="Arial" w:hAnsi="Arial" w:cs="Arial"/>
          <w:sz w:val="22"/>
          <w:szCs w:val="22"/>
        </w:rPr>
        <w:t>and Social Impact Assessment Report (ESIA)</w:t>
      </w:r>
      <w:r w:rsidR="003A0E42" w:rsidRPr="041A0358">
        <w:rPr>
          <w:rFonts w:ascii="Arial" w:hAnsi="Arial" w:cs="Arial"/>
          <w:sz w:val="22"/>
          <w:szCs w:val="22"/>
        </w:rPr>
        <w:t>,</w:t>
      </w:r>
      <w:r w:rsidR="009C7A4E">
        <w:t xml:space="preserve"> </w:t>
      </w:r>
      <w:r w:rsidR="009C7A4E" w:rsidRPr="041A0358">
        <w:rPr>
          <w:rFonts w:ascii="Arial" w:hAnsi="Arial" w:cs="Arial"/>
          <w:sz w:val="22"/>
          <w:szCs w:val="22"/>
        </w:rPr>
        <w:t>Environmental and Social Management Plan (ESMP), Supplemental Site Specific Environmental and Social Management Plan (S-ESMP),</w:t>
      </w:r>
      <w:r w:rsidR="00765EAC" w:rsidRPr="041A0358">
        <w:rPr>
          <w:rFonts w:ascii="Arial" w:hAnsi="Arial" w:cs="Arial"/>
          <w:sz w:val="22"/>
          <w:szCs w:val="22"/>
        </w:rPr>
        <w:t xml:space="preserve"> as well as </w:t>
      </w:r>
      <w:proofErr w:type="spellStart"/>
      <w:r w:rsidR="00765EAC" w:rsidRPr="041A0358">
        <w:rPr>
          <w:rFonts w:ascii="Arial" w:hAnsi="Arial" w:cs="Arial"/>
          <w:sz w:val="22"/>
          <w:szCs w:val="22"/>
        </w:rPr>
        <w:t>a</w:t>
      </w:r>
      <w:proofErr w:type="spellEnd"/>
      <w:r w:rsidR="00765EAC" w:rsidRPr="041A0358">
        <w:rPr>
          <w:rFonts w:ascii="Arial" w:hAnsi="Arial" w:cs="Arial"/>
          <w:sz w:val="22"/>
          <w:szCs w:val="22"/>
        </w:rPr>
        <w:t xml:space="preserve"> other E&amp;S documents connected with the impacts on left bank villages, like Resettlement and Livelihood Restoration Plans, shall</w:t>
      </w:r>
      <w:r w:rsidR="003A0E42" w:rsidRPr="041A0358">
        <w:rPr>
          <w:rFonts w:ascii="Arial" w:hAnsi="Arial" w:cs="Arial"/>
          <w:sz w:val="22"/>
          <w:szCs w:val="22"/>
        </w:rPr>
        <w:t xml:space="preserve"> </w:t>
      </w:r>
      <w:r w:rsidR="00665C9F" w:rsidRPr="041A0358">
        <w:rPr>
          <w:rFonts w:ascii="Arial" w:hAnsi="Arial" w:cs="Arial"/>
          <w:sz w:val="22"/>
          <w:szCs w:val="22"/>
        </w:rPr>
        <w:t>verify</w:t>
      </w:r>
      <w:r w:rsidR="003A0E42" w:rsidRPr="041A0358">
        <w:rPr>
          <w:rFonts w:ascii="Arial" w:hAnsi="Arial" w:cs="Arial"/>
          <w:sz w:val="22"/>
          <w:szCs w:val="22"/>
        </w:rPr>
        <w:t xml:space="preserve"> that</w:t>
      </w:r>
      <w:r w:rsidR="00665C9F" w:rsidRPr="041A0358">
        <w:rPr>
          <w:rFonts w:ascii="Arial" w:hAnsi="Arial" w:cs="Arial"/>
          <w:sz w:val="22"/>
          <w:szCs w:val="22"/>
        </w:rPr>
        <w:t xml:space="preserve"> the</w:t>
      </w:r>
      <w:r w:rsidR="003A0E42" w:rsidRPr="041A0358">
        <w:rPr>
          <w:rFonts w:ascii="Arial" w:hAnsi="Arial" w:cs="Arial"/>
          <w:sz w:val="22"/>
          <w:szCs w:val="22"/>
        </w:rPr>
        <w:t xml:space="preserve"> </w:t>
      </w:r>
      <w:r w:rsidR="00665C9F" w:rsidRPr="041A0358">
        <w:rPr>
          <w:rFonts w:ascii="Arial" w:hAnsi="Arial" w:cs="Arial"/>
          <w:sz w:val="22"/>
          <w:szCs w:val="22"/>
        </w:rPr>
        <w:t xml:space="preserve">measures incorporated in the design to mitigate any adverse impacts including those likely to be encountered during construction are </w:t>
      </w:r>
      <w:r w:rsidR="003A0E42" w:rsidRPr="041A0358">
        <w:rPr>
          <w:rFonts w:ascii="Arial" w:hAnsi="Arial" w:cs="Arial"/>
          <w:sz w:val="22"/>
          <w:szCs w:val="22"/>
        </w:rPr>
        <w:t>adequate</w:t>
      </w:r>
      <w:r w:rsidR="009C2C1A" w:rsidRPr="041A0358">
        <w:rPr>
          <w:rFonts w:ascii="Arial" w:hAnsi="Arial" w:cs="Arial"/>
          <w:sz w:val="22"/>
          <w:szCs w:val="22"/>
        </w:rPr>
        <w:t xml:space="preserve"> and consistent</w:t>
      </w:r>
      <w:r w:rsidR="003A0E42" w:rsidRPr="041A0358">
        <w:rPr>
          <w:rFonts w:ascii="Arial" w:hAnsi="Arial" w:cs="Arial"/>
          <w:sz w:val="22"/>
          <w:szCs w:val="22"/>
        </w:rPr>
        <w:t>, and recommend any needed improvements;</w:t>
      </w:r>
    </w:p>
    <w:p w14:paraId="64A25D3F" w14:textId="4434D0DA" w:rsidR="00AA53E0" w:rsidRDefault="00AA53E0" w:rsidP="001D7F6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Review the Site-Specific </w:t>
      </w:r>
      <w:r>
        <w:rPr>
          <w:rFonts w:ascii="Arial" w:hAnsi="Arial" w:cs="Arial"/>
          <w:bCs/>
          <w:sz w:val="22"/>
          <w:szCs w:val="22"/>
        </w:rPr>
        <w:t xml:space="preserve">and Thematic Environmental and </w:t>
      </w:r>
      <w:proofErr w:type="gramStart"/>
      <w:r>
        <w:rPr>
          <w:rFonts w:ascii="Arial" w:hAnsi="Arial" w:cs="Arial"/>
          <w:bCs/>
          <w:sz w:val="22"/>
          <w:szCs w:val="22"/>
        </w:rPr>
        <w:t xml:space="preserve">Social </w:t>
      </w:r>
      <w:r w:rsidRPr="00410AE2">
        <w:rPr>
          <w:rFonts w:ascii="Arial" w:hAnsi="Arial" w:cs="Arial"/>
          <w:bCs/>
          <w:sz w:val="22"/>
          <w:szCs w:val="22"/>
        </w:rPr>
        <w:t xml:space="preserve"> Management</w:t>
      </w:r>
      <w:proofErr w:type="gramEnd"/>
      <w:r w:rsidRPr="00410AE2">
        <w:rPr>
          <w:rFonts w:ascii="Arial" w:hAnsi="Arial" w:cs="Arial"/>
          <w:bCs/>
          <w:sz w:val="22"/>
          <w:szCs w:val="22"/>
        </w:rPr>
        <w:t xml:space="preserve"> Plan</w:t>
      </w:r>
      <w:r>
        <w:rPr>
          <w:rFonts w:ascii="Arial" w:hAnsi="Arial" w:cs="Arial"/>
          <w:bCs/>
          <w:sz w:val="22"/>
          <w:szCs w:val="22"/>
        </w:rPr>
        <w:t>s</w:t>
      </w:r>
      <w:r w:rsidRPr="00410AE2">
        <w:rPr>
          <w:rFonts w:ascii="Arial" w:hAnsi="Arial" w:cs="Arial"/>
          <w:bCs/>
          <w:sz w:val="22"/>
          <w:szCs w:val="22"/>
        </w:rPr>
        <w:t xml:space="preserve"> for the </w:t>
      </w:r>
      <w:r>
        <w:rPr>
          <w:rFonts w:ascii="Arial" w:hAnsi="Arial" w:cs="Arial"/>
          <w:bCs/>
          <w:sz w:val="22"/>
          <w:szCs w:val="22"/>
        </w:rPr>
        <w:t>A</w:t>
      </w:r>
      <w:r w:rsidRPr="006F2205">
        <w:rPr>
          <w:rFonts w:ascii="Arial" w:hAnsi="Arial" w:cs="Arial"/>
          <w:bCs/>
          <w:sz w:val="22"/>
          <w:szCs w:val="22"/>
        </w:rPr>
        <w:t xml:space="preserve">ssignment </w:t>
      </w:r>
      <w:r w:rsidRPr="00410AE2">
        <w:rPr>
          <w:rFonts w:ascii="Arial" w:hAnsi="Arial" w:cs="Arial"/>
          <w:bCs/>
          <w:sz w:val="22"/>
          <w:szCs w:val="22"/>
        </w:rPr>
        <w:t xml:space="preserve">that </w:t>
      </w:r>
      <w:r>
        <w:rPr>
          <w:rFonts w:ascii="Arial" w:hAnsi="Arial" w:cs="Arial"/>
          <w:bCs/>
          <w:sz w:val="22"/>
          <w:szCs w:val="22"/>
        </w:rPr>
        <w:t>are</w:t>
      </w:r>
      <w:r w:rsidRPr="00410AE2">
        <w:rPr>
          <w:rFonts w:ascii="Arial" w:hAnsi="Arial" w:cs="Arial"/>
          <w:bCs/>
          <w:sz w:val="22"/>
          <w:szCs w:val="22"/>
        </w:rPr>
        <w:t xml:space="preserve"> prepared</w:t>
      </w:r>
      <w:r>
        <w:rPr>
          <w:rFonts w:ascii="Arial" w:hAnsi="Arial" w:cs="Arial"/>
          <w:bCs/>
          <w:sz w:val="22"/>
          <w:szCs w:val="22"/>
        </w:rPr>
        <w:t xml:space="preserve"> as part of the Contractor’s ESMP (C-ESMP)</w:t>
      </w:r>
      <w:r w:rsidRPr="00410AE2">
        <w:rPr>
          <w:rFonts w:ascii="Arial" w:hAnsi="Arial" w:cs="Arial"/>
          <w:bCs/>
          <w:sz w:val="22"/>
          <w:szCs w:val="22"/>
        </w:rPr>
        <w:t xml:space="preserve"> and submitted by the Contractor. Then, make a recommendation to the Client in relation to the approval of the </w:t>
      </w:r>
      <w:r>
        <w:rPr>
          <w:rFonts w:ascii="Arial" w:hAnsi="Arial" w:cs="Arial"/>
          <w:bCs/>
          <w:sz w:val="22"/>
          <w:szCs w:val="22"/>
        </w:rPr>
        <w:t>C-ESMP</w:t>
      </w:r>
      <w:r w:rsidRPr="00410AE2">
        <w:rPr>
          <w:rFonts w:ascii="Arial" w:hAnsi="Arial" w:cs="Arial"/>
          <w:bCs/>
          <w:sz w:val="22"/>
          <w:szCs w:val="22"/>
        </w:rPr>
        <w:t xml:space="preserve">. Communicate the approved </w:t>
      </w:r>
      <w:r>
        <w:rPr>
          <w:rFonts w:ascii="Arial" w:hAnsi="Arial" w:cs="Arial"/>
          <w:bCs/>
          <w:sz w:val="22"/>
          <w:szCs w:val="22"/>
        </w:rPr>
        <w:t>C-E</w:t>
      </w:r>
      <w:r w:rsidRPr="00410AE2">
        <w:rPr>
          <w:rFonts w:ascii="Arial" w:hAnsi="Arial" w:cs="Arial"/>
          <w:bCs/>
          <w:sz w:val="22"/>
          <w:szCs w:val="22"/>
        </w:rPr>
        <w:t xml:space="preserve">SMP to all consultants and contractors throughout all </w:t>
      </w:r>
      <w:r>
        <w:rPr>
          <w:rFonts w:ascii="Arial" w:hAnsi="Arial" w:cs="Arial"/>
          <w:bCs/>
          <w:sz w:val="22"/>
          <w:szCs w:val="22"/>
        </w:rPr>
        <w:t>a</w:t>
      </w:r>
      <w:r w:rsidRPr="006F2205">
        <w:rPr>
          <w:rFonts w:ascii="Arial" w:hAnsi="Arial" w:cs="Arial"/>
          <w:bCs/>
          <w:sz w:val="22"/>
          <w:szCs w:val="22"/>
        </w:rPr>
        <w:t xml:space="preserve">ssignment </w:t>
      </w:r>
      <w:r w:rsidRPr="00410AE2">
        <w:rPr>
          <w:rFonts w:ascii="Arial" w:hAnsi="Arial" w:cs="Arial"/>
          <w:bCs/>
          <w:sz w:val="22"/>
          <w:szCs w:val="22"/>
        </w:rPr>
        <w:t xml:space="preserve">stages. Should any unforeseen events occur, review the updated </w:t>
      </w:r>
      <w:r>
        <w:rPr>
          <w:rFonts w:ascii="Arial" w:hAnsi="Arial" w:cs="Arial"/>
          <w:bCs/>
          <w:sz w:val="22"/>
          <w:szCs w:val="22"/>
        </w:rPr>
        <w:t>CE</w:t>
      </w:r>
      <w:r w:rsidRPr="00410AE2">
        <w:rPr>
          <w:rFonts w:ascii="Arial" w:hAnsi="Arial" w:cs="Arial"/>
          <w:bCs/>
          <w:sz w:val="22"/>
          <w:szCs w:val="22"/>
        </w:rPr>
        <w:t xml:space="preserve">SMP and make recommendation to the Client in relation to the approval of the </w:t>
      </w:r>
      <w:r>
        <w:rPr>
          <w:rFonts w:ascii="Arial" w:hAnsi="Arial" w:cs="Arial"/>
          <w:bCs/>
          <w:sz w:val="22"/>
          <w:szCs w:val="22"/>
        </w:rPr>
        <w:t>C-E</w:t>
      </w:r>
      <w:r w:rsidRPr="00410AE2">
        <w:rPr>
          <w:rFonts w:ascii="Arial" w:hAnsi="Arial" w:cs="Arial"/>
          <w:bCs/>
          <w:sz w:val="22"/>
          <w:szCs w:val="22"/>
        </w:rPr>
        <w:t>SMP</w:t>
      </w:r>
      <w:r w:rsidR="00F428DE">
        <w:rPr>
          <w:rFonts w:ascii="Arial" w:hAnsi="Arial" w:cs="Arial"/>
          <w:bCs/>
          <w:sz w:val="22"/>
          <w:szCs w:val="22"/>
        </w:rPr>
        <w:t>.</w:t>
      </w:r>
    </w:p>
    <w:p w14:paraId="758A132E" w14:textId="77777777" w:rsidR="009F5B32" w:rsidRPr="00566430" w:rsidRDefault="009F5B32" w:rsidP="009F5B32">
      <w:pPr>
        <w:numPr>
          <w:ilvl w:val="4"/>
          <w:numId w:val="23"/>
        </w:numPr>
        <w:spacing w:after="240"/>
        <w:ind w:left="426" w:hanging="284"/>
        <w:jc w:val="both"/>
        <w:rPr>
          <w:rFonts w:ascii="Arial" w:hAnsi="Arial" w:cs="Arial"/>
          <w:bCs/>
          <w:sz w:val="22"/>
          <w:szCs w:val="22"/>
        </w:rPr>
      </w:pPr>
      <w:r>
        <w:rPr>
          <w:rFonts w:ascii="Arial" w:hAnsi="Arial" w:cs="Arial"/>
          <w:bCs/>
          <w:sz w:val="22"/>
          <w:szCs w:val="22"/>
        </w:rPr>
        <w:t>D</w:t>
      </w:r>
      <w:r w:rsidRPr="00CF6F02">
        <w:rPr>
          <w:rFonts w:ascii="Arial" w:hAnsi="Arial" w:cs="Arial"/>
          <w:bCs/>
          <w:sz w:val="22"/>
          <w:szCs w:val="22"/>
        </w:rPr>
        <w:t>evelop</w:t>
      </w:r>
      <w:r>
        <w:rPr>
          <w:rFonts w:ascii="Arial" w:hAnsi="Arial" w:cs="Arial"/>
          <w:bCs/>
          <w:sz w:val="22"/>
          <w:szCs w:val="22"/>
        </w:rPr>
        <w:t xml:space="preserve"> </w:t>
      </w:r>
      <w:r w:rsidRPr="00CF6F02">
        <w:rPr>
          <w:rFonts w:ascii="Arial" w:hAnsi="Arial" w:cs="Arial"/>
          <w:bCs/>
          <w:sz w:val="22"/>
          <w:szCs w:val="22"/>
        </w:rPr>
        <w:t xml:space="preserve">project OHS guidelines and training materials; </w:t>
      </w:r>
      <w:r>
        <w:rPr>
          <w:rFonts w:ascii="Arial" w:hAnsi="Arial" w:cs="Arial"/>
          <w:bCs/>
          <w:sz w:val="22"/>
          <w:szCs w:val="22"/>
        </w:rPr>
        <w:t xml:space="preserve">conduct </w:t>
      </w:r>
      <w:r w:rsidRPr="00CF6F02">
        <w:rPr>
          <w:rFonts w:ascii="Arial" w:hAnsi="Arial" w:cs="Arial"/>
          <w:bCs/>
          <w:sz w:val="22"/>
          <w:szCs w:val="22"/>
        </w:rPr>
        <w:t>systematic OHS audits (pre</w:t>
      </w:r>
      <w:r w:rsidRPr="00CF6F02">
        <w:rPr>
          <w:rFonts w:ascii="Cambria Math" w:hAnsi="Cambria Math" w:cs="Cambria Math"/>
          <w:bCs/>
          <w:sz w:val="22"/>
          <w:szCs w:val="22"/>
        </w:rPr>
        <w:t>‑</w:t>
      </w:r>
      <w:r w:rsidRPr="00CF6F02">
        <w:rPr>
          <w:rFonts w:ascii="Arial" w:hAnsi="Arial" w:cs="Arial"/>
          <w:bCs/>
          <w:sz w:val="22"/>
          <w:szCs w:val="22"/>
        </w:rPr>
        <w:t>construction, during construction and post</w:t>
      </w:r>
      <w:r w:rsidRPr="00CF6F02">
        <w:rPr>
          <w:rFonts w:ascii="Cambria Math" w:hAnsi="Cambria Math" w:cs="Cambria Math"/>
          <w:bCs/>
          <w:sz w:val="22"/>
          <w:szCs w:val="22"/>
        </w:rPr>
        <w:t>‑</w:t>
      </w:r>
      <w:r w:rsidRPr="00CF6F02">
        <w:rPr>
          <w:rFonts w:ascii="Arial" w:hAnsi="Arial" w:cs="Arial"/>
          <w:bCs/>
          <w:sz w:val="22"/>
          <w:szCs w:val="22"/>
        </w:rPr>
        <w:t>construction); review of contractor method statements for OHS integration; standardization of OHS procedures and signage for DFZ; and delivery of OHS training and safety awareness for workers and communities</w:t>
      </w:r>
      <w:r>
        <w:rPr>
          <w:rFonts w:ascii="Arial" w:hAnsi="Arial" w:cs="Arial"/>
          <w:bCs/>
          <w:sz w:val="22"/>
          <w:szCs w:val="22"/>
        </w:rPr>
        <w:t>.</w:t>
      </w:r>
    </w:p>
    <w:p w14:paraId="55CF066D" w14:textId="282C67BD" w:rsidR="001D7F63" w:rsidRDefault="001D7F63" w:rsidP="00566430">
      <w:pPr>
        <w:numPr>
          <w:ilvl w:val="4"/>
          <w:numId w:val="23"/>
        </w:numPr>
        <w:spacing w:after="240"/>
        <w:ind w:left="426" w:hanging="284"/>
        <w:jc w:val="both"/>
        <w:rPr>
          <w:rFonts w:ascii="Arial" w:hAnsi="Arial" w:cs="Arial"/>
          <w:bCs/>
          <w:sz w:val="22"/>
          <w:szCs w:val="22"/>
        </w:rPr>
      </w:pPr>
      <w:r w:rsidRPr="00566430">
        <w:rPr>
          <w:rFonts w:ascii="Arial" w:hAnsi="Arial" w:cs="Arial"/>
          <w:bCs/>
          <w:sz w:val="22"/>
          <w:szCs w:val="22"/>
        </w:rPr>
        <w:t>Supervise OHS performance; enforce incident notification and investigation; ensure traffic safety and community liaison for work zones and detours; monitor compliance with labor conditions, Code of Conduct, and GBV/SEA/SH mitigation; verify functioning of Contractor GRM integrated with project GRM.</w:t>
      </w:r>
    </w:p>
    <w:p w14:paraId="76D705F1" w14:textId="78A4654C" w:rsidR="001D7F63" w:rsidRDefault="001D7F63" w:rsidP="00073D4D">
      <w:pPr>
        <w:numPr>
          <w:ilvl w:val="4"/>
          <w:numId w:val="23"/>
        </w:numPr>
        <w:spacing w:after="240"/>
        <w:ind w:left="426" w:hanging="284"/>
        <w:jc w:val="both"/>
        <w:rPr>
          <w:rFonts w:ascii="Arial" w:hAnsi="Arial" w:cs="Arial"/>
          <w:bCs/>
          <w:sz w:val="22"/>
          <w:szCs w:val="22"/>
        </w:rPr>
      </w:pPr>
      <w:r w:rsidRPr="001D7F63">
        <w:rPr>
          <w:rFonts w:ascii="Arial" w:hAnsi="Arial" w:cs="Arial"/>
          <w:bCs/>
          <w:sz w:val="22"/>
          <w:szCs w:val="22"/>
        </w:rPr>
        <w:t>Oversee biodiversity, erosion/sediment control, waste/wastewater management, hazardous substances handling, and chance finds; coordinate with cultural heritage authorities per CHMP.</w:t>
      </w:r>
    </w:p>
    <w:p w14:paraId="5609907B" w14:textId="4BBBC9EE" w:rsidR="00D71021" w:rsidRPr="001D7F63" w:rsidRDefault="00D71021" w:rsidP="00073D4D">
      <w:pPr>
        <w:numPr>
          <w:ilvl w:val="4"/>
          <w:numId w:val="23"/>
        </w:numPr>
        <w:spacing w:after="240"/>
        <w:ind w:left="426" w:hanging="284"/>
        <w:jc w:val="both"/>
        <w:rPr>
          <w:rFonts w:ascii="Arial" w:hAnsi="Arial" w:cs="Arial"/>
          <w:bCs/>
          <w:sz w:val="22"/>
          <w:szCs w:val="22"/>
        </w:rPr>
      </w:pPr>
      <w:r w:rsidRPr="00D71021">
        <w:rPr>
          <w:rFonts w:ascii="Arial" w:hAnsi="Arial" w:cs="Arial"/>
          <w:bCs/>
          <w:sz w:val="22"/>
          <w:szCs w:val="22"/>
        </w:rPr>
        <w:t>Link ESHS performance to payment (e.g., ESHS performance security or KPI-based payment withholds) and recommend corrective actions and, if needed, penalties or suspension.</w:t>
      </w:r>
    </w:p>
    <w:p w14:paraId="694C6229" w14:textId="77777777" w:rsidR="003A0E42" w:rsidRPr="00410AE2" w:rsidRDefault="003A0E42" w:rsidP="00B84A2C">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In addition to the obligation to maintain safety on site, the Consultant will be required to undertake formal monthly safety audits throughout all stages of the </w:t>
      </w:r>
      <w:r w:rsidRPr="006F2205">
        <w:rPr>
          <w:rFonts w:ascii="Arial" w:hAnsi="Arial" w:cs="Arial"/>
          <w:bCs/>
          <w:sz w:val="22"/>
          <w:szCs w:val="22"/>
        </w:rPr>
        <w:t>Assignment</w:t>
      </w:r>
      <w:r w:rsidRPr="00410AE2">
        <w:rPr>
          <w:rFonts w:ascii="Arial" w:hAnsi="Arial" w:cs="Arial"/>
          <w:bCs/>
          <w:sz w:val="22"/>
          <w:szCs w:val="22"/>
        </w:rPr>
        <w:t>;</w:t>
      </w:r>
    </w:p>
    <w:p w14:paraId="325EAFE3" w14:textId="66E5BFF1" w:rsidR="003A0E42" w:rsidRPr="00410AE2" w:rsidRDefault="003A0E42" w:rsidP="00B84A2C">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Prepare the </w:t>
      </w:r>
      <w:r w:rsidRPr="006F2205">
        <w:rPr>
          <w:rFonts w:ascii="Arial" w:hAnsi="Arial" w:cs="Arial"/>
          <w:bCs/>
          <w:sz w:val="22"/>
          <w:szCs w:val="22"/>
        </w:rPr>
        <w:t xml:space="preserve">Assignment </w:t>
      </w:r>
      <w:r w:rsidRPr="00410AE2">
        <w:rPr>
          <w:rFonts w:ascii="Arial" w:hAnsi="Arial" w:cs="Arial"/>
          <w:bCs/>
          <w:sz w:val="22"/>
          <w:szCs w:val="22"/>
        </w:rPr>
        <w:t xml:space="preserve">Execution Plan, which, inter alia, includes how management of </w:t>
      </w:r>
      <w:r w:rsidR="00C518E4">
        <w:rPr>
          <w:rFonts w:ascii="Arial" w:hAnsi="Arial" w:cs="Arial"/>
          <w:bCs/>
          <w:sz w:val="22"/>
          <w:szCs w:val="22"/>
        </w:rPr>
        <w:t>C-E</w:t>
      </w:r>
      <w:r w:rsidRPr="00410AE2">
        <w:rPr>
          <w:rFonts w:ascii="Arial" w:hAnsi="Arial" w:cs="Arial"/>
          <w:bCs/>
          <w:sz w:val="22"/>
          <w:szCs w:val="22"/>
        </w:rPr>
        <w:t xml:space="preserve">SMP is to be addressed throughout all stages of the </w:t>
      </w:r>
      <w:r w:rsidRPr="006F2205">
        <w:rPr>
          <w:rFonts w:ascii="Arial" w:hAnsi="Arial" w:cs="Arial"/>
          <w:bCs/>
          <w:sz w:val="22"/>
          <w:szCs w:val="22"/>
        </w:rPr>
        <w:t>Assignment</w:t>
      </w:r>
      <w:r w:rsidRPr="00410AE2">
        <w:rPr>
          <w:rFonts w:ascii="Arial" w:hAnsi="Arial" w:cs="Arial"/>
          <w:bCs/>
          <w:sz w:val="22"/>
          <w:szCs w:val="22"/>
        </w:rPr>
        <w:t>;</w:t>
      </w:r>
    </w:p>
    <w:p w14:paraId="758E6E01"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lastRenderedPageBreak/>
        <w:t xml:space="preserve">Assist </w:t>
      </w:r>
      <w:r>
        <w:rPr>
          <w:rFonts w:ascii="Arial" w:hAnsi="Arial" w:cs="Arial"/>
          <w:bCs/>
          <w:sz w:val="22"/>
          <w:szCs w:val="22"/>
        </w:rPr>
        <w:t>DFZ</w:t>
      </w:r>
      <w:r w:rsidRPr="00410AE2">
        <w:rPr>
          <w:rFonts w:ascii="Arial" w:hAnsi="Arial" w:cs="Arial"/>
          <w:bCs/>
          <w:sz w:val="22"/>
          <w:szCs w:val="22"/>
        </w:rPr>
        <w:t xml:space="preserve"> in establishing a LAR database, and operationalizing Grievance Redress Mechanism (GRM) with complaints recording, tracking, monitoring and community outreach systems;</w:t>
      </w:r>
    </w:p>
    <w:p w14:paraId="741F14B2" w14:textId="7D3CBC7B" w:rsidR="003A0E4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In case of any unanticipated environmental and/or social risks and impacts aris</w:t>
      </w:r>
      <w:r w:rsidR="00BC2297">
        <w:rPr>
          <w:rFonts w:ascii="Arial" w:hAnsi="Arial" w:cs="Arial"/>
          <w:bCs/>
          <w:sz w:val="22"/>
          <w:szCs w:val="22"/>
        </w:rPr>
        <w:t>ing</w:t>
      </w:r>
      <w:r w:rsidRPr="00410AE2">
        <w:rPr>
          <w:rFonts w:ascii="Arial" w:hAnsi="Arial" w:cs="Arial"/>
          <w:bCs/>
          <w:sz w:val="22"/>
          <w:szCs w:val="22"/>
        </w:rPr>
        <w:t xml:space="preserve"> during implementation of the </w:t>
      </w:r>
      <w:r w:rsidRPr="006F2205">
        <w:rPr>
          <w:rFonts w:ascii="Arial" w:hAnsi="Arial" w:cs="Arial"/>
          <w:bCs/>
          <w:sz w:val="22"/>
          <w:szCs w:val="22"/>
        </w:rPr>
        <w:t xml:space="preserve">Assignment </w:t>
      </w:r>
      <w:r w:rsidRPr="00410AE2">
        <w:rPr>
          <w:rFonts w:ascii="Arial" w:hAnsi="Arial" w:cs="Arial"/>
          <w:bCs/>
          <w:sz w:val="22"/>
          <w:szCs w:val="22"/>
        </w:rPr>
        <w:t>that were not considered in the IEE,</w:t>
      </w:r>
      <w:r w:rsidR="00C518E4">
        <w:rPr>
          <w:rFonts w:ascii="Arial" w:hAnsi="Arial" w:cs="Arial"/>
          <w:bCs/>
          <w:sz w:val="22"/>
          <w:szCs w:val="22"/>
        </w:rPr>
        <w:t xml:space="preserve"> ESIA/ESMP, Supplementary ESMP for the Left </w:t>
      </w:r>
      <w:proofErr w:type="gramStart"/>
      <w:r w:rsidR="00C518E4">
        <w:rPr>
          <w:rFonts w:ascii="Arial" w:hAnsi="Arial" w:cs="Arial"/>
          <w:bCs/>
          <w:sz w:val="22"/>
          <w:szCs w:val="22"/>
        </w:rPr>
        <w:t xml:space="preserve">Bank, </w:t>
      </w:r>
      <w:r w:rsidRPr="00410AE2">
        <w:rPr>
          <w:rFonts w:ascii="Arial" w:hAnsi="Arial" w:cs="Arial"/>
          <w:bCs/>
          <w:sz w:val="22"/>
          <w:szCs w:val="22"/>
        </w:rPr>
        <w:t xml:space="preserve"> </w:t>
      </w:r>
      <w:r w:rsidR="00C44BB0">
        <w:rPr>
          <w:rFonts w:ascii="Arial" w:hAnsi="Arial" w:cs="Arial"/>
          <w:bCs/>
          <w:sz w:val="22"/>
          <w:szCs w:val="22"/>
        </w:rPr>
        <w:t>C</w:t>
      </w:r>
      <w:proofErr w:type="gramEnd"/>
      <w:r w:rsidR="00C44BB0">
        <w:rPr>
          <w:rFonts w:ascii="Arial" w:hAnsi="Arial" w:cs="Arial"/>
          <w:bCs/>
          <w:sz w:val="22"/>
          <w:szCs w:val="22"/>
        </w:rPr>
        <w:t>-</w:t>
      </w:r>
      <w:r w:rsidRPr="00410AE2">
        <w:rPr>
          <w:rFonts w:ascii="Arial" w:hAnsi="Arial" w:cs="Arial"/>
          <w:bCs/>
          <w:sz w:val="22"/>
          <w:szCs w:val="22"/>
        </w:rPr>
        <w:t>E</w:t>
      </w:r>
      <w:r w:rsidR="00C44BB0">
        <w:rPr>
          <w:rFonts w:ascii="Arial" w:hAnsi="Arial" w:cs="Arial"/>
          <w:bCs/>
          <w:sz w:val="22"/>
          <w:szCs w:val="22"/>
        </w:rPr>
        <w:t>S</w:t>
      </w:r>
      <w:r w:rsidRPr="00410AE2">
        <w:rPr>
          <w:rFonts w:ascii="Arial" w:hAnsi="Arial" w:cs="Arial"/>
          <w:bCs/>
          <w:sz w:val="22"/>
          <w:szCs w:val="22"/>
        </w:rPr>
        <w:t xml:space="preserve">MP </w:t>
      </w:r>
      <w:r w:rsidR="00C518E4">
        <w:rPr>
          <w:rFonts w:ascii="Arial" w:hAnsi="Arial" w:cs="Arial"/>
          <w:bCs/>
          <w:sz w:val="22"/>
          <w:szCs w:val="22"/>
        </w:rPr>
        <w:t>RAP2/LRP2</w:t>
      </w:r>
      <w:r w:rsidR="00C44BB0">
        <w:rPr>
          <w:rFonts w:ascii="Arial" w:hAnsi="Arial" w:cs="Arial"/>
          <w:bCs/>
          <w:sz w:val="22"/>
          <w:szCs w:val="22"/>
        </w:rPr>
        <w:t xml:space="preserve"> or any other ES instruments</w:t>
      </w:r>
      <w:r w:rsidRPr="00410AE2">
        <w:rPr>
          <w:rFonts w:ascii="Arial" w:hAnsi="Arial" w:cs="Arial"/>
          <w:bCs/>
          <w:sz w:val="22"/>
          <w:szCs w:val="22"/>
        </w:rPr>
        <w:t xml:space="preserve">, assist </w:t>
      </w:r>
      <w:r>
        <w:rPr>
          <w:rFonts w:ascii="Arial" w:hAnsi="Arial" w:cs="Arial"/>
          <w:bCs/>
          <w:sz w:val="22"/>
          <w:szCs w:val="22"/>
        </w:rPr>
        <w:t>DFZ</w:t>
      </w:r>
      <w:r w:rsidRPr="00410AE2">
        <w:rPr>
          <w:rFonts w:ascii="Arial" w:hAnsi="Arial" w:cs="Arial"/>
          <w:bCs/>
          <w:sz w:val="22"/>
          <w:szCs w:val="22"/>
        </w:rPr>
        <w:t xml:space="preserve"> in promptly informing </w:t>
      </w:r>
      <w:r>
        <w:rPr>
          <w:rFonts w:ascii="Arial" w:hAnsi="Arial" w:cs="Arial"/>
          <w:bCs/>
          <w:sz w:val="22"/>
          <w:szCs w:val="22"/>
        </w:rPr>
        <w:t>AIIB</w:t>
      </w:r>
      <w:r w:rsidRPr="00410AE2">
        <w:rPr>
          <w:rFonts w:ascii="Arial" w:hAnsi="Arial" w:cs="Arial"/>
          <w:bCs/>
          <w:sz w:val="22"/>
          <w:szCs w:val="22"/>
        </w:rPr>
        <w:t xml:space="preserve"> of the occurrence of such risks or impacts, with detailed description of the event and proposed corrective action plan (CAP).</w:t>
      </w:r>
    </w:p>
    <w:p w14:paraId="5A5DE2DD" w14:textId="0CC929C9" w:rsidR="00F45AD0" w:rsidRPr="00410AE2" w:rsidRDefault="00F45AD0" w:rsidP="000C4D83">
      <w:pPr>
        <w:numPr>
          <w:ilvl w:val="4"/>
          <w:numId w:val="23"/>
        </w:numPr>
        <w:spacing w:after="240"/>
        <w:ind w:left="426" w:hanging="284"/>
        <w:jc w:val="both"/>
        <w:rPr>
          <w:rFonts w:ascii="Arial" w:hAnsi="Arial" w:cs="Arial"/>
          <w:bCs/>
          <w:sz w:val="22"/>
          <w:szCs w:val="22"/>
        </w:rPr>
      </w:pPr>
      <w:r w:rsidRPr="00F45AD0">
        <w:rPr>
          <w:rFonts w:ascii="Arial" w:hAnsi="Arial" w:cs="Arial"/>
          <w:bCs/>
          <w:sz w:val="22"/>
          <w:szCs w:val="22"/>
        </w:rPr>
        <w:t>Capacity building and knowledge transfer to DFZ and local staff, including systematic on</w:t>
      </w:r>
      <w:r w:rsidRPr="00F45AD0">
        <w:rPr>
          <w:rFonts w:ascii="Cambria Math" w:hAnsi="Cambria Math" w:cs="Cambria Math"/>
          <w:bCs/>
          <w:sz w:val="22"/>
          <w:szCs w:val="22"/>
        </w:rPr>
        <w:t>‑</w:t>
      </w:r>
      <w:r w:rsidRPr="00F45AD0">
        <w:rPr>
          <w:rFonts w:ascii="Arial" w:hAnsi="Arial" w:cs="Arial"/>
          <w:bCs/>
          <w:sz w:val="22"/>
          <w:szCs w:val="22"/>
        </w:rPr>
        <w:t>the</w:t>
      </w:r>
      <w:r w:rsidRPr="00F45AD0">
        <w:rPr>
          <w:rFonts w:ascii="Cambria Math" w:hAnsi="Cambria Math" w:cs="Cambria Math"/>
          <w:bCs/>
          <w:sz w:val="22"/>
          <w:szCs w:val="22"/>
        </w:rPr>
        <w:t>‑</w:t>
      </w:r>
      <w:r w:rsidRPr="00F45AD0">
        <w:rPr>
          <w:rFonts w:ascii="Arial" w:hAnsi="Arial" w:cs="Arial"/>
          <w:bCs/>
          <w:sz w:val="22"/>
          <w:szCs w:val="22"/>
        </w:rPr>
        <w:t>job training on contract management, OHS, environmental and social safeguards, geotechnical and hydrological issues, QA/QC</w:t>
      </w:r>
      <w:r w:rsidR="00D37E82">
        <w:rPr>
          <w:rFonts w:ascii="Arial" w:hAnsi="Arial" w:cs="Arial"/>
          <w:bCs/>
          <w:sz w:val="22"/>
          <w:szCs w:val="22"/>
        </w:rPr>
        <w:t>.</w:t>
      </w:r>
    </w:p>
    <w:p w14:paraId="6769E613" w14:textId="77777777" w:rsidR="003A0E42" w:rsidRPr="00410AE2" w:rsidRDefault="003A0E42" w:rsidP="003A0E42">
      <w:pPr>
        <w:jc w:val="both"/>
        <w:rPr>
          <w:rFonts w:ascii="Arial" w:hAnsi="Arial" w:cs="Arial"/>
          <w:bCs/>
          <w:sz w:val="22"/>
          <w:szCs w:val="22"/>
        </w:rPr>
      </w:pPr>
    </w:p>
    <w:p w14:paraId="64AC5904" w14:textId="3D64FC9E" w:rsidR="003A0E42" w:rsidRPr="00410AE2" w:rsidRDefault="003A0E42" w:rsidP="003A0E42">
      <w:pPr>
        <w:jc w:val="both"/>
        <w:rPr>
          <w:rFonts w:ascii="Arial" w:hAnsi="Arial" w:cs="Arial"/>
          <w:bCs/>
          <w:sz w:val="22"/>
          <w:szCs w:val="22"/>
        </w:rPr>
      </w:pPr>
      <w:r w:rsidRPr="00410AE2">
        <w:rPr>
          <w:rFonts w:ascii="Arial" w:hAnsi="Arial" w:cs="Arial"/>
          <w:bCs/>
          <w:sz w:val="22"/>
          <w:szCs w:val="22"/>
        </w:rPr>
        <w:t xml:space="preserve">Contract Administration and Works Supervision. The </w:t>
      </w:r>
      <w:r w:rsidR="00B224D0">
        <w:rPr>
          <w:rFonts w:ascii="Arial" w:hAnsi="Arial" w:cs="Arial"/>
          <w:bCs/>
          <w:sz w:val="22"/>
          <w:szCs w:val="22"/>
        </w:rPr>
        <w:t>CSC</w:t>
      </w:r>
      <w:r w:rsidR="00B224D0" w:rsidRPr="00410AE2">
        <w:rPr>
          <w:rFonts w:ascii="Arial" w:hAnsi="Arial" w:cs="Arial"/>
          <w:bCs/>
          <w:sz w:val="22"/>
          <w:szCs w:val="22"/>
        </w:rPr>
        <w:t xml:space="preserve"> </w:t>
      </w:r>
      <w:r w:rsidRPr="00410AE2">
        <w:rPr>
          <w:rFonts w:ascii="Arial" w:hAnsi="Arial" w:cs="Arial"/>
          <w:bCs/>
          <w:sz w:val="22"/>
          <w:szCs w:val="22"/>
        </w:rPr>
        <w:t>while supervising construction works will make all necessary arrangements for quality control and implementation of the works. The task of the Consultant will include but not be limited to the following:</w:t>
      </w:r>
    </w:p>
    <w:p w14:paraId="42DFE0CB" w14:textId="77777777" w:rsidR="003A0E42" w:rsidRPr="00410AE2" w:rsidRDefault="003A0E42" w:rsidP="003A0E42">
      <w:pPr>
        <w:jc w:val="both"/>
        <w:rPr>
          <w:rFonts w:ascii="Arial" w:hAnsi="Arial" w:cs="Arial"/>
          <w:bCs/>
          <w:sz w:val="22"/>
          <w:szCs w:val="22"/>
        </w:rPr>
      </w:pPr>
    </w:p>
    <w:p w14:paraId="21BFACA1" w14:textId="77777777" w:rsidR="003A0E42" w:rsidRPr="00410AE2" w:rsidRDefault="003A0E42" w:rsidP="003A0E42">
      <w:pPr>
        <w:numPr>
          <w:ilvl w:val="1"/>
          <w:numId w:val="2"/>
        </w:numPr>
        <w:ind w:left="426"/>
        <w:jc w:val="both"/>
        <w:rPr>
          <w:rFonts w:ascii="Arial" w:hAnsi="Arial" w:cs="Arial"/>
          <w:bCs/>
          <w:sz w:val="22"/>
          <w:szCs w:val="22"/>
        </w:rPr>
      </w:pPr>
      <w:r w:rsidRPr="00410AE2">
        <w:rPr>
          <w:rFonts w:ascii="Arial" w:hAnsi="Arial" w:cs="Arial"/>
          <w:bCs/>
          <w:sz w:val="22"/>
          <w:szCs w:val="22"/>
        </w:rPr>
        <w:t>Contract Administration and Financial Management</w:t>
      </w:r>
    </w:p>
    <w:p w14:paraId="514E7102" w14:textId="77777777" w:rsidR="003A0E42" w:rsidRPr="00410AE2" w:rsidRDefault="003A0E42" w:rsidP="003A0E42">
      <w:pPr>
        <w:ind w:left="1080"/>
        <w:jc w:val="both"/>
        <w:rPr>
          <w:rFonts w:ascii="Arial" w:hAnsi="Arial" w:cs="Arial"/>
          <w:bCs/>
          <w:sz w:val="22"/>
          <w:szCs w:val="22"/>
        </w:rPr>
      </w:pPr>
    </w:p>
    <w:p w14:paraId="70F01A96" w14:textId="77777777" w:rsidR="003A0E42" w:rsidRPr="00590D31" w:rsidRDefault="003A0E42" w:rsidP="000C4D83">
      <w:pPr>
        <w:numPr>
          <w:ilvl w:val="4"/>
          <w:numId w:val="23"/>
        </w:numPr>
        <w:spacing w:after="240"/>
        <w:ind w:left="426" w:hanging="284"/>
        <w:jc w:val="both"/>
        <w:rPr>
          <w:rFonts w:ascii="Arial" w:hAnsi="Arial" w:cs="Arial"/>
          <w:bCs/>
          <w:sz w:val="22"/>
          <w:szCs w:val="22"/>
        </w:rPr>
      </w:pPr>
      <w:r w:rsidRPr="00590D31">
        <w:rPr>
          <w:rFonts w:ascii="Arial" w:hAnsi="Arial" w:cs="Arial"/>
          <w:bCs/>
          <w:sz w:val="22"/>
          <w:szCs w:val="22"/>
        </w:rPr>
        <w:t>Verify whether the Performance Security complies with the form provided in the Contract, whether it is in the correct amount and currencies, and notify the Employer accordingly; advise the Employer whether to accept the Performance Security and if the Contractor does not submit the Performance Security on time, notify and advise the Employer of the appropriate contractual remedies;</w:t>
      </w:r>
    </w:p>
    <w:p w14:paraId="4638ECD8"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Request the Contractor to increase the amount of the Performance Security if the Contract Price increases and monitor the validity of the Performance Security until the issuance of the Performance Certificate;</w:t>
      </w:r>
    </w:p>
    <w:p w14:paraId="10E2FA28"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Verify whether the Bank Guarantee for advance payment is in the form specified under the Contract and in the amount and currencies stated in the Particular Conditions of the Contract;</w:t>
      </w:r>
    </w:p>
    <w:p w14:paraId="6EA38248"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Verify whether the Bank Guarantee for advance payment conforms to the Contract requirements and that the guarantee is valid until the entire advance payment is recovered from the Contractor's certificates;</w:t>
      </w:r>
    </w:p>
    <w:p w14:paraId="11C9F560"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Interpret the specific provisions of the Contract related to the Employer’s obligation to give possession of the Site, and the Contractor’s Work Program, assess the contractual consequences of any specific land acquisition issue and advise the Employer on the appropriate mitigation measures;</w:t>
      </w:r>
    </w:p>
    <w:p w14:paraId="0BD7290A"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Obtain the Parties' confirmation that all conditions in Sub-Clause 8.1 of the Conditions of Contract are fulfilled;</w:t>
      </w:r>
    </w:p>
    <w:p w14:paraId="584E0AD8"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Issue instruction to the Contractor to commence the works and record the Parties agreement according to Sub-Clause 8.1 of the Conditions of Contract;</w:t>
      </w:r>
    </w:p>
    <w:p w14:paraId="4502F2BC"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Verify whether the form and substance of the evidence of the Contractor's insurances is satisfactory, whether insurance premiums have been paid and the required insurances are effective on the dates required by the Contract;</w:t>
      </w:r>
    </w:p>
    <w:p w14:paraId="1D26F037"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lastRenderedPageBreak/>
        <w:t>Verify that the terms of the Contractor's insurance policies fully comply with the requirements of the Contract (including: whether both the Employer and the Contractor are adequately covered as insured Principals; the amounts insured, and currencies of payment; validity of the insurance policies and special conditions; limits of insurance per event and in aggregate; deductibles, excess, and conditions related to locations; whether and which subcontractors are covered by the insurances, and whether additional insurances will be required if the Contractor engages new subcontractors).</w:t>
      </w:r>
    </w:p>
    <w:p w14:paraId="79DA2041"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Monitor whether the Contractor maintains adequate insurance in the course of performance of the Contract, particularly if the Contractor provides insurances for a fixed period which is shorter than the period required under the Contract;</w:t>
      </w:r>
    </w:p>
    <w:p w14:paraId="4014593F"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Advise the Employer on the appropriate action and contractual remedies in case that the Contractor does not perform its insurance obligations in accordance with the Contract;</w:t>
      </w:r>
    </w:p>
    <w:p w14:paraId="67B094A2"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Establish and maintain an effective documents management system in the Engineer's office, which provides for separate filing of incoming and outgoing correspondence and documents, as well as the filing by subject matter;</w:t>
      </w:r>
    </w:p>
    <w:p w14:paraId="7C430761"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Maintain an Events Log starting at the beginning of Contract;</w:t>
      </w:r>
    </w:p>
    <w:p w14:paraId="327F1019"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Prepare standard Daily Diary forms and ensure that all supervision staff maintain daily diaries of Contractor's and its own activities;</w:t>
      </w:r>
    </w:p>
    <w:p w14:paraId="4F994C4C"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Undertake </w:t>
      </w:r>
      <w:r>
        <w:rPr>
          <w:rFonts w:ascii="Arial" w:hAnsi="Arial" w:cs="Arial"/>
          <w:bCs/>
          <w:sz w:val="22"/>
          <w:szCs w:val="22"/>
        </w:rPr>
        <w:t>a</w:t>
      </w:r>
      <w:r w:rsidRPr="006F2205">
        <w:rPr>
          <w:rFonts w:ascii="Arial" w:hAnsi="Arial" w:cs="Arial"/>
          <w:bCs/>
          <w:sz w:val="22"/>
          <w:szCs w:val="22"/>
        </w:rPr>
        <w:t xml:space="preserve">ssignment </w:t>
      </w:r>
      <w:r w:rsidRPr="00410AE2">
        <w:rPr>
          <w:rFonts w:ascii="Arial" w:hAnsi="Arial" w:cs="Arial"/>
          <w:bCs/>
          <w:sz w:val="22"/>
          <w:szCs w:val="22"/>
        </w:rPr>
        <w:t xml:space="preserve">performance monitoring and evaluation Handbook including the baseline data survey and the following annual survey and reporting up to </w:t>
      </w:r>
      <w:bookmarkStart w:id="3" w:name="_Hlk208837390"/>
      <w:r>
        <w:rPr>
          <w:rFonts w:ascii="Arial" w:hAnsi="Arial" w:cs="Arial"/>
          <w:bCs/>
          <w:sz w:val="22"/>
          <w:szCs w:val="22"/>
        </w:rPr>
        <w:t>a</w:t>
      </w:r>
      <w:r w:rsidRPr="006F2205">
        <w:rPr>
          <w:rFonts w:ascii="Arial" w:hAnsi="Arial" w:cs="Arial"/>
          <w:bCs/>
          <w:sz w:val="22"/>
          <w:szCs w:val="22"/>
        </w:rPr>
        <w:t xml:space="preserve">ssignment </w:t>
      </w:r>
      <w:bookmarkEnd w:id="3"/>
      <w:r w:rsidRPr="00410AE2">
        <w:rPr>
          <w:rFonts w:ascii="Arial" w:hAnsi="Arial" w:cs="Arial"/>
          <w:bCs/>
          <w:sz w:val="22"/>
          <w:szCs w:val="22"/>
        </w:rPr>
        <w:t>completion;</w:t>
      </w:r>
    </w:p>
    <w:p w14:paraId="4710E8CF"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Advise </w:t>
      </w:r>
      <w:r>
        <w:rPr>
          <w:rFonts w:ascii="Arial" w:hAnsi="Arial" w:cs="Arial"/>
          <w:bCs/>
          <w:sz w:val="22"/>
          <w:szCs w:val="22"/>
        </w:rPr>
        <w:t>DFZ</w:t>
      </w:r>
      <w:r w:rsidRPr="00410AE2">
        <w:rPr>
          <w:rFonts w:ascii="Arial" w:hAnsi="Arial" w:cs="Arial"/>
          <w:bCs/>
          <w:sz w:val="22"/>
          <w:szCs w:val="22"/>
        </w:rPr>
        <w:t xml:space="preserve"> on need for effective liaison with local authorities, police, landowners, utility owners, complainants, the public and other organizations affected by the works in order to minimize or avoid unnecessary delays or disputes;</w:t>
      </w:r>
    </w:p>
    <w:p w14:paraId="6EC027EF" w14:textId="3CFC5670"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Maintain consolidated </w:t>
      </w:r>
      <w:r>
        <w:rPr>
          <w:rFonts w:ascii="Arial" w:hAnsi="Arial" w:cs="Arial"/>
          <w:bCs/>
          <w:sz w:val="22"/>
          <w:szCs w:val="22"/>
        </w:rPr>
        <w:t>a</w:t>
      </w:r>
      <w:r w:rsidRPr="006F2205">
        <w:rPr>
          <w:rFonts w:ascii="Arial" w:hAnsi="Arial" w:cs="Arial"/>
          <w:bCs/>
          <w:sz w:val="22"/>
          <w:szCs w:val="22"/>
        </w:rPr>
        <w:t xml:space="preserve">ssignment </w:t>
      </w:r>
      <w:r w:rsidRPr="00410AE2">
        <w:rPr>
          <w:rFonts w:ascii="Arial" w:hAnsi="Arial" w:cs="Arial"/>
          <w:bCs/>
          <w:sz w:val="22"/>
          <w:szCs w:val="22"/>
        </w:rPr>
        <w:t xml:space="preserve">accounts and be responsible for settlement of Audit Para’s and objections raised, prepare replies related to the </w:t>
      </w:r>
      <w:r>
        <w:rPr>
          <w:rFonts w:ascii="Arial" w:hAnsi="Arial" w:cs="Arial"/>
          <w:bCs/>
          <w:sz w:val="22"/>
          <w:szCs w:val="22"/>
        </w:rPr>
        <w:t>a</w:t>
      </w:r>
      <w:r w:rsidRPr="006F2205">
        <w:rPr>
          <w:rFonts w:ascii="Arial" w:hAnsi="Arial" w:cs="Arial"/>
          <w:bCs/>
          <w:sz w:val="22"/>
          <w:szCs w:val="22"/>
        </w:rPr>
        <w:t>ssignment</w:t>
      </w:r>
      <w:r w:rsidRPr="00410AE2">
        <w:rPr>
          <w:rFonts w:ascii="Arial" w:hAnsi="Arial" w:cs="Arial"/>
          <w:bCs/>
          <w:sz w:val="22"/>
          <w:szCs w:val="22"/>
        </w:rPr>
        <w:t>, and provide the entire relevant documents / papers / letters etc.</w:t>
      </w:r>
      <w:r w:rsidR="00F84966">
        <w:rPr>
          <w:rFonts w:ascii="Arial" w:hAnsi="Arial" w:cs="Arial"/>
          <w:bCs/>
          <w:sz w:val="22"/>
          <w:szCs w:val="22"/>
        </w:rPr>
        <w:t>,</w:t>
      </w:r>
      <w:r w:rsidRPr="00410AE2">
        <w:rPr>
          <w:rFonts w:ascii="Arial" w:hAnsi="Arial" w:cs="Arial"/>
          <w:bCs/>
          <w:sz w:val="22"/>
          <w:szCs w:val="22"/>
        </w:rPr>
        <w:t xml:space="preserve"> to support the replies-until 1 year after completion of works.</w:t>
      </w:r>
      <w:r w:rsidR="00A4548F" w:rsidRPr="00A4548F">
        <w:t xml:space="preserve"> </w:t>
      </w:r>
      <w:r w:rsidR="00A4548F" w:rsidRPr="00A4548F">
        <w:rPr>
          <w:rFonts w:ascii="Arial" w:hAnsi="Arial" w:cs="Arial"/>
          <w:bCs/>
          <w:sz w:val="22"/>
          <w:szCs w:val="22"/>
        </w:rPr>
        <w:t>The DNP is set at 12 months after completion</w:t>
      </w:r>
      <w:r w:rsidR="00A4548F">
        <w:rPr>
          <w:rFonts w:ascii="Arial" w:hAnsi="Arial" w:cs="Arial"/>
          <w:bCs/>
          <w:sz w:val="22"/>
          <w:szCs w:val="22"/>
        </w:rPr>
        <w:t>,</w:t>
      </w:r>
      <w:r w:rsidR="00A4548F" w:rsidRPr="00A4548F">
        <w:rPr>
          <w:rFonts w:ascii="Arial" w:hAnsi="Arial" w:cs="Arial"/>
          <w:bCs/>
          <w:sz w:val="22"/>
          <w:szCs w:val="22"/>
        </w:rPr>
        <w:t xml:space="preserve"> but records shall be retained for at least an additional 6 months thereafter to accommodate potential delays in audit settlement and response processes.</w:t>
      </w:r>
      <w:r w:rsidRPr="00410AE2">
        <w:rPr>
          <w:rFonts w:ascii="Arial" w:hAnsi="Arial" w:cs="Arial"/>
          <w:bCs/>
          <w:sz w:val="22"/>
          <w:szCs w:val="22"/>
        </w:rPr>
        <w:t xml:space="preserve"> </w:t>
      </w:r>
    </w:p>
    <w:p w14:paraId="5CC8FAC0" w14:textId="2092589C"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For any laps in quality, quantity, or financial irregularity related to the performance of the Services, the </w:t>
      </w:r>
      <w:r w:rsidR="00B224D0">
        <w:rPr>
          <w:rFonts w:ascii="Arial" w:hAnsi="Arial" w:cs="Arial"/>
          <w:bCs/>
          <w:sz w:val="22"/>
          <w:szCs w:val="22"/>
        </w:rPr>
        <w:t>CSC</w:t>
      </w:r>
      <w:r w:rsidR="00B224D0" w:rsidRPr="00410AE2">
        <w:rPr>
          <w:rFonts w:ascii="Arial" w:hAnsi="Arial" w:cs="Arial"/>
          <w:bCs/>
          <w:sz w:val="22"/>
          <w:szCs w:val="22"/>
        </w:rPr>
        <w:t xml:space="preserve"> </w:t>
      </w:r>
      <w:r w:rsidRPr="00410AE2">
        <w:rPr>
          <w:rFonts w:ascii="Arial" w:hAnsi="Arial" w:cs="Arial"/>
          <w:bCs/>
          <w:sz w:val="22"/>
          <w:szCs w:val="22"/>
        </w:rPr>
        <w:t xml:space="preserve">will indemnify </w:t>
      </w:r>
      <w:r w:rsidR="00B224D0">
        <w:rPr>
          <w:rFonts w:ascii="Arial" w:hAnsi="Arial" w:cs="Arial"/>
          <w:bCs/>
          <w:sz w:val="22"/>
          <w:szCs w:val="22"/>
        </w:rPr>
        <w:t>DFZ</w:t>
      </w:r>
      <w:r w:rsidRPr="00410AE2">
        <w:rPr>
          <w:rFonts w:ascii="Arial" w:hAnsi="Arial" w:cs="Arial"/>
          <w:bCs/>
          <w:sz w:val="22"/>
          <w:szCs w:val="22"/>
        </w:rPr>
        <w:t>.</w:t>
      </w:r>
    </w:p>
    <w:p w14:paraId="25488C91" w14:textId="77777777" w:rsidR="003A0E42" w:rsidRPr="00410AE2" w:rsidRDefault="003A0E42" w:rsidP="000C4D83">
      <w:pPr>
        <w:spacing w:after="240"/>
        <w:ind w:left="1080"/>
        <w:jc w:val="both"/>
        <w:rPr>
          <w:rFonts w:ascii="Arial" w:hAnsi="Arial" w:cs="Arial"/>
          <w:bCs/>
          <w:i/>
          <w:iCs/>
          <w:sz w:val="22"/>
          <w:szCs w:val="22"/>
          <w:highlight w:val="yellow"/>
        </w:rPr>
      </w:pPr>
    </w:p>
    <w:p w14:paraId="6B4550F8" w14:textId="77777777" w:rsidR="003A0E42" w:rsidRPr="00410AE2" w:rsidRDefault="003A0E42" w:rsidP="000C4D83">
      <w:pPr>
        <w:numPr>
          <w:ilvl w:val="1"/>
          <w:numId w:val="2"/>
        </w:numPr>
        <w:spacing w:after="240"/>
        <w:ind w:left="426"/>
        <w:jc w:val="both"/>
        <w:rPr>
          <w:rFonts w:ascii="Arial" w:hAnsi="Arial" w:cs="Arial"/>
          <w:bCs/>
          <w:sz w:val="22"/>
          <w:szCs w:val="22"/>
        </w:rPr>
      </w:pPr>
      <w:r w:rsidRPr="00410AE2">
        <w:rPr>
          <w:rFonts w:ascii="Arial" w:hAnsi="Arial" w:cs="Arial"/>
          <w:bCs/>
          <w:sz w:val="22"/>
          <w:szCs w:val="22"/>
        </w:rPr>
        <w:t>Construction Supervision</w:t>
      </w:r>
    </w:p>
    <w:p w14:paraId="10ED4114" w14:textId="184B3B2A" w:rsidR="00FA2CCD" w:rsidRDefault="00FA2CCD" w:rsidP="00FA2CCD">
      <w:pPr>
        <w:numPr>
          <w:ilvl w:val="4"/>
          <w:numId w:val="23"/>
        </w:numPr>
        <w:spacing w:after="240"/>
        <w:ind w:left="426" w:hanging="284"/>
        <w:jc w:val="both"/>
        <w:rPr>
          <w:rFonts w:ascii="Arial" w:hAnsi="Arial" w:cs="Arial"/>
          <w:bCs/>
          <w:sz w:val="22"/>
          <w:szCs w:val="22"/>
        </w:rPr>
      </w:pPr>
      <w:r>
        <w:rPr>
          <w:rFonts w:ascii="Arial" w:hAnsi="Arial" w:cs="Arial"/>
          <w:bCs/>
          <w:sz w:val="22"/>
          <w:szCs w:val="22"/>
        </w:rPr>
        <w:t>Carry out c</w:t>
      </w:r>
      <w:r w:rsidRPr="006C2BAF">
        <w:rPr>
          <w:rFonts w:ascii="Arial" w:hAnsi="Arial" w:cs="Arial"/>
          <w:bCs/>
          <w:sz w:val="22"/>
          <w:szCs w:val="22"/>
        </w:rPr>
        <w:t>omprehensive road engineering supervision, including detailed review and optimization of geometric design, pavement structures, drainage and slope protection; verification of setting</w:t>
      </w:r>
      <w:r w:rsidRPr="006C2BAF">
        <w:rPr>
          <w:rFonts w:ascii="Cambria Math" w:hAnsi="Cambria Math" w:cs="Cambria Math"/>
          <w:bCs/>
          <w:sz w:val="22"/>
          <w:szCs w:val="22"/>
        </w:rPr>
        <w:t>‑</w:t>
      </w:r>
      <w:r w:rsidRPr="006C2BAF">
        <w:rPr>
          <w:rFonts w:ascii="Arial" w:hAnsi="Arial" w:cs="Arial"/>
          <w:bCs/>
          <w:sz w:val="22"/>
          <w:szCs w:val="22"/>
        </w:rPr>
        <w:t>out; evaluation of road design options for climate resilience and multi</w:t>
      </w:r>
      <w:r w:rsidRPr="006C2BAF">
        <w:rPr>
          <w:rFonts w:ascii="Cambria Math" w:hAnsi="Cambria Math" w:cs="Cambria Math"/>
          <w:bCs/>
          <w:sz w:val="22"/>
          <w:szCs w:val="22"/>
        </w:rPr>
        <w:t>‑</w:t>
      </w:r>
      <w:r w:rsidRPr="006C2BAF">
        <w:rPr>
          <w:rFonts w:ascii="Arial" w:hAnsi="Arial" w:cs="Arial"/>
          <w:bCs/>
          <w:sz w:val="22"/>
          <w:szCs w:val="22"/>
        </w:rPr>
        <w:t>hazard resistance; and support to measurement and certification of road works</w:t>
      </w:r>
      <w:r>
        <w:rPr>
          <w:rFonts w:ascii="Arial" w:hAnsi="Arial" w:cs="Arial"/>
          <w:bCs/>
          <w:sz w:val="22"/>
          <w:szCs w:val="22"/>
        </w:rPr>
        <w:t>.</w:t>
      </w:r>
    </w:p>
    <w:p w14:paraId="78E65C67" w14:textId="480E43CE" w:rsidR="00FA2CCD" w:rsidRDefault="00655E3A" w:rsidP="00FA2CCD">
      <w:pPr>
        <w:numPr>
          <w:ilvl w:val="4"/>
          <w:numId w:val="23"/>
        </w:numPr>
        <w:spacing w:after="240"/>
        <w:ind w:left="426" w:hanging="284"/>
        <w:jc w:val="both"/>
        <w:rPr>
          <w:rFonts w:ascii="Arial" w:hAnsi="Arial" w:cs="Arial"/>
          <w:bCs/>
          <w:sz w:val="22"/>
          <w:szCs w:val="22"/>
        </w:rPr>
      </w:pPr>
      <w:r>
        <w:rPr>
          <w:rFonts w:ascii="Arial" w:hAnsi="Arial" w:cs="Arial"/>
          <w:bCs/>
          <w:sz w:val="22"/>
          <w:szCs w:val="22"/>
        </w:rPr>
        <w:t>D</w:t>
      </w:r>
      <w:r w:rsidR="00FA2CCD" w:rsidRPr="00E46159">
        <w:rPr>
          <w:rFonts w:ascii="Arial" w:hAnsi="Arial" w:cs="Arial"/>
          <w:bCs/>
          <w:sz w:val="22"/>
          <w:szCs w:val="22"/>
        </w:rPr>
        <w:t xml:space="preserve">esign review and supervision of all geotechnical aspects of foundations, embankments, cuts and slopes; planning and supervision of field and laboratory soil/rock investigations; monitoring of geotechnical instrumentation; identification and </w:t>
      </w:r>
      <w:r w:rsidR="00FA2CCD" w:rsidRPr="00E46159">
        <w:rPr>
          <w:rFonts w:ascii="Arial" w:hAnsi="Arial" w:cs="Arial"/>
          <w:bCs/>
          <w:sz w:val="22"/>
          <w:szCs w:val="22"/>
        </w:rPr>
        <w:lastRenderedPageBreak/>
        <w:t>mitigation of landslide/erosion hazards; and verification of “as</w:t>
      </w:r>
      <w:r w:rsidR="00FA2CCD" w:rsidRPr="00E46159">
        <w:rPr>
          <w:rFonts w:ascii="Cambria Math" w:hAnsi="Cambria Math" w:cs="Cambria Math"/>
          <w:bCs/>
          <w:sz w:val="22"/>
          <w:szCs w:val="22"/>
        </w:rPr>
        <w:t>‑</w:t>
      </w:r>
      <w:r w:rsidR="00FA2CCD" w:rsidRPr="00E46159">
        <w:rPr>
          <w:rFonts w:ascii="Arial" w:hAnsi="Arial" w:cs="Arial"/>
          <w:bCs/>
          <w:sz w:val="22"/>
          <w:szCs w:val="22"/>
        </w:rPr>
        <w:t>built” geotechnical conditions and residual risks during the Defects Notification Period</w:t>
      </w:r>
      <w:r w:rsidR="00FA2CCD">
        <w:rPr>
          <w:rFonts w:ascii="Arial" w:hAnsi="Arial" w:cs="Arial"/>
          <w:bCs/>
          <w:sz w:val="22"/>
          <w:szCs w:val="22"/>
        </w:rPr>
        <w:t>.</w:t>
      </w:r>
    </w:p>
    <w:p w14:paraId="7F551E12" w14:textId="4BF14402" w:rsidR="00FA2CCD" w:rsidRDefault="00655E3A" w:rsidP="00FA2CCD">
      <w:pPr>
        <w:numPr>
          <w:ilvl w:val="4"/>
          <w:numId w:val="23"/>
        </w:numPr>
        <w:spacing w:after="240"/>
        <w:ind w:left="426" w:hanging="284"/>
        <w:jc w:val="both"/>
        <w:rPr>
          <w:rFonts w:ascii="Arial" w:hAnsi="Arial" w:cs="Arial"/>
          <w:bCs/>
          <w:sz w:val="22"/>
          <w:szCs w:val="22"/>
        </w:rPr>
      </w:pPr>
      <w:r>
        <w:rPr>
          <w:rFonts w:ascii="Arial" w:hAnsi="Arial" w:cs="Arial"/>
          <w:bCs/>
          <w:sz w:val="22"/>
          <w:szCs w:val="22"/>
        </w:rPr>
        <w:t>R</w:t>
      </w:r>
      <w:r w:rsidR="00FA2CCD" w:rsidRPr="00173637">
        <w:rPr>
          <w:rFonts w:ascii="Arial" w:hAnsi="Arial" w:cs="Arial"/>
          <w:bCs/>
          <w:sz w:val="22"/>
          <w:szCs w:val="22"/>
        </w:rPr>
        <w:t>eview and/or preparation of hydrological and hydraulic analyses; verification and optimization of drainage, culvert, channel, river training and erosion control designs; supervision of water</w:t>
      </w:r>
      <w:r w:rsidR="00FA2CCD" w:rsidRPr="00173637">
        <w:rPr>
          <w:rFonts w:ascii="Cambria Math" w:hAnsi="Cambria Math" w:cs="Cambria Math"/>
          <w:bCs/>
          <w:sz w:val="22"/>
          <w:szCs w:val="22"/>
        </w:rPr>
        <w:t>‑</w:t>
      </w:r>
      <w:r w:rsidR="00FA2CCD" w:rsidRPr="00173637">
        <w:rPr>
          <w:rFonts w:ascii="Arial" w:hAnsi="Arial" w:cs="Arial"/>
          <w:bCs/>
          <w:sz w:val="22"/>
          <w:szCs w:val="22"/>
        </w:rPr>
        <w:t>related structures; monitoring of flood, erosion and sediment risks; and integration of climate</w:t>
      </w:r>
      <w:r w:rsidR="00FA2CCD" w:rsidRPr="00173637">
        <w:rPr>
          <w:rFonts w:ascii="Cambria Math" w:hAnsi="Cambria Math" w:cs="Cambria Math"/>
          <w:bCs/>
          <w:sz w:val="22"/>
          <w:szCs w:val="22"/>
        </w:rPr>
        <w:t>‑</w:t>
      </w:r>
      <w:r w:rsidR="00FA2CCD" w:rsidRPr="00173637">
        <w:rPr>
          <w:rFonts w:ascii="Arial" w:hAnsi="Arial" w:cs="Arial"/>
          <w:bCs/>
          <w:sz w:val="22"/>
          <w:szCs w:val="22"/>
        </w:rPr>
        <w:t>resilient design parameters in all water</w:t>
      </w:r>
      <w:r w:rsidR="00FA2CCD" w:rsidRPr="00173637">
        <w:rPr>
          <w:rFonts w:ascii="Cambria Math" w:hAnsi="Cambria Math" w:cs="Cambria Math"/>
          <w:bCs/>
          <w:sz w:val="22"/>
          <w:szCs w:val="22"/>
        </w:rPr>
        <w:t>‑</w:t>
      </w:r>
      <w:r w:rsidR="00FA2CCD" w:rsidRPr="00173637">
        <w:rPr>
          <w:rFonts w:ascii="Arial" w:hAnsi="Arial" w:cs="Arial"/>
          <w:bCs/>
          <w:sz w:val="22"/>
          <w:szCs w:val="22"/>
        </w:rPr>
        <w:t>related works</w:t>
      </w:r>
      <w:r w:rsidR="00FA2CCD">
        <w:rPr>
          <w:rFonts w:ascii="Arial" w:hAnsi="Arial" w:cs="Arial"/>
          <w:bCs/>
          <w:sz w:val="22"/>
          <w:szCs w:val="22"/>
        </w:rPr>
        <w:t>.</w:t>
      </w:r>
    </w:p>
    <w:p w14:paraId="473112A2" w14:textId="29064934" w:rsidR="00723F7E" w:rsidRDefault="00723F7E" w:rsidP="000C4D83">
      <w:pPr>
        <w:numPr>
          <w:ilvl w:val="4"/>
          <w:numId w:val="23"/>
        </w:numPr>
        <w:spacing w:after="240"/>
        <w:ind w:left="426" w:hanging="284"/>
        <w:jc w:val="both"/>
        <w:rPr>
          <w:rFonts w:ascii="Arial" w:hAnsi="Arial" w:cs="Arial"/>
          <w:bCs/>
          <w:sz w:val="22"/>
          <w:szCs w:val="22"/>
        </w:rPr>
      </w:pPr>
      <w:r w:rsidRPr="00723F7E">
        <w:rPr>
          <w:rFonts w:ascii="Arial" w:hAnsi="Arial" w:cs="Arial"/>
          <w:bCs/>
          <w:sz w:val="22"/>
          <w:szCs w:val="22"/>
        </w:rPr>
        <w:t>Systematic survey and CAD support, including detailed geodetic support for construction, checking and processing of survey data, continuous control of route alignment and cross</w:t>
      </w:r>
      <w:r w:rsidRPr="00723F7E">
        <w:rPr>
          <w:rFonts w:ascii="Cambria Math" w:hAnsi="Cambria Math" w:cs="Cambria Math"/>
          <w:bCs/>
          <w:sz w:val="22"/>
          <w:szCs w:val="22"/>
        </w:rPr>
        <w:t>‑</w:t>
      </w:r>
      <w:r w:rsidRPr="00723F7E">
        <w:rPr>
          <w:rFonts w:ascii="Arial" w:hAnsi="Arial" w:cs="Arial"/>
          <w:bCs/>
          <w:sz w:val="22"/>
          <w:szCs w:val="22"/>
        </w:rPr>
        <w:t>sections, preparation/checking of working and construction</w:t>
      </w:r>
      <w:r w:rsidRPr="00723F7E">
        <w:rPr>
          <w:rFonts w:ascii="Cambria Math" w:hAnsi="Cambria Math" w:cs="Cambria Math"/>
          <w:bCs/>
          <w:sz w:val="22"/>
          <w:szCs w:val="22"/>
        </w:rPr>
        <w:t>‑</w:t>
      </w:r>
      <w:r w:rsidRPr="00723F7E">
        <w:rPr>
          <w:rFonts w:ascii="Arial" w:hAnsi="Arial" w:cs="Arial"/>
          <w:bCs/>
          <w:sz w:val="22"/>
          <w:szCs w:val="22"/>
        </w:rPr>
        <w:t>stage drawings, and CAD support for traffic management and construction organization plans</w:t>
      </w:r>
      <w:r>
        <w:rPr>
          <w:rFonts w:ascii="Arial" w:hAnsi="Arial" w:cs="Arial"/>
          <w:bCs/>
          <w:sz w:val="22"/>
          <w:szCs w:val="22"/>
        </w:rPr>
        <w:t>.</w:t>
      </w:r>
    </w:p>
    <w:p w14:paraId="001B34A0" w14:textId="29F56BB0"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Without relieving the Contractor</w:t>
      </w:r>
      <w:r w:rsidR="00D107A9">
        <w:rPr>
          <w:rFonts w:ascii="Arial" w:hAnsi="Arial" w:cs="Arial"/>
          <w:bCs/>
          <w:sz w:val="22"/>
          <w:szCs w:val="22"/>
        </w:rPr>
        <w:t>(</w:t>
      </w:r>
      <w:r w:rsidRPr="00410AE2">
        <w:rPr>
          <w:rFonts w:ascii="Arial" w:hAnsi="Arial" w:cs="Arial"/>
          <w:bCs/>
          <w:sz w:val="22"/>
          <w:szCs w:val="22"/>
        </w:rPr>
        <w:t>s</w:t>
      </w:r>
      <w:r w:rsidR="00D107A9">
        <w:rPr>
          <w:rFonts w:ascii="Arial" w:hAnsi="Arial" w:cs="Arial"/>
          <w:bCs/>
          <w:sz w:val="22"/>
          <w:szCs w:val="22"/>
        </w:rPr>
        <w:t>)</w:t>
      </w:r>
      <w:r w:rsidRPr="00410AE2">
        <w:rPr>
          <w:rFonts w:ascii="Arial" w:hAnsi="Arial" w:cs="Arial"/>
          <w:bCs/>
          <w:sz w:val="22"/>
          <w:szCs w:val="22"/>
        </w:rPr>
        <w:t xml:space="preserve"> of their obligations under the Contract, review and approve the traffic management and safety plan, and ensure compliance such that the Works are carried out at all times in a safe and secure manner and damage or injury to persons or property is avoided;</w:t>
      </w:r>
    </w:p>
    <w:p w14:paraId="2EBE88B0"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Assess minimum construction equipment, plant and machinery requirements, by type and specification, and monitor, keep and regularly update a list of the Contractors' equipment, plant and machinery in order to keep a check on the Contractors' mobilization. Inspect and evaluate the Contractor’s establishments including in particular the laboratory facilities to ensure compliance with the terms and conditions of the Contract Agreement;</w:t>
      </w:r>
    </w:p>
    <w:p w14:paraId="5E8E8202" w14:textId="3E8726E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Obtain the </w:t>
      </w:r>
      <w:r w:rsidR="00CC0543" w:rsidRPr="00410AE2">
        <w:rPr>
          <w:rFonts w:ascii="Arial" w:hAnsi="Arial" w:cs="Arial"/>
          <w:bCs/>
          <w:sz w:val="22"/>
          <w:szCs w:val="22"/>
        </w:rPr>
        <w:t>benchmarks</w:t>
      </w:r>
      <w:r w:rsidRPr="00410AE2">
        <w:rPr>
          <w:rFonts w:ascii="Arial" w:hAnsi="Arial" w:cs="Arial"/>
          <w:bCs/>
          <w:sz w:val="22"/>
          <w:szCs w:val="22"/>
        </w:rPr>
        <w:t xml:space="preserve"> and other information from the </w:t>
      </w:r>
      <w:r>
        <w:rPr>
          <w:rFonts w:ascii="Arial" w:hAnsi="Arial" w:cs="Arial"/>
          <w:bCs/>
          <w:sz w:val="22"/>
          <w:szCs w:val="22"/>
        </w:rPr>
        <w:t>DFZ</w:t>
      </w:r>
      <w:r w:rsidRPr="00410AE2">
        <w:rPr>
          <w:rFonts w:ascii="Arial" w:hAnsi="Arial" w:cs="Arial"/>
          <w:bCs/>
          <w:sz w:val="22"/>
          <w:szCs w:val="22"/>
        </w:rPr>
        <w:t xml:space="preserve"> as required for commencement of construction activities;</w:t>
      </w:r>
    </w:p>
    <w:p w14:paraId="1C1E6630"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Prior to commencement of works, approving the contractor's method statements and working drawings including site specific health and safety management plans, traffic management and traffic control arrangements, proposed public and private haul and access routes, together with the contractor's arrangements for maintenance and reinstatement of the same, borrow locations, working areas, materials stockpile areas, materials preparation, and processing areas, etc.;</w:t>
      </w:r>
    </w:p>
    <w:p w14:paraId="554302A6" w14:textId="77777777" w:rsidR="003A0E4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Reviewing, commenting upon, and accepting the contractor's assurance quality plans and procedures; assisting the contractor with establishing on-site and laboratory-based quality control, testing, and reporting procedures for all construction, workmanship, and materials; supervising the contractor in the implementation of their approved quality assurance plans;</w:t>
      </w:r>
    </w:p>
    <w:p w14:paraId="36CAE4BF" w14:textId="7E4C62EC" w:rsidR="00B65ACC" w:rsidRPr="00410AE2" w:rsidRDefault="000A3C27" w:rsidP="000C4D83">
      <w:pPr>
        <w:numPr>
          <w:ilvl w:val="4"/>
          <w:numId w:val="23"/>
        </w:numPr>
        <w:spacing w:after="240"/>
        <w:ind w:left="426" w:hanging="284"/>
        <w:jc w:val="both"/>
        <w:rPr>
          <w:rFonts w:ascii="Arial" w:hAnsi="Arial" w:cs="Arial"/>
          <w:bCs/>
          <w:sz w:val="22"/>
          <w:szCs w:val="22"/>
        </w:rPr>
      </w:pPr>
      <w:r>
        <w:rPr>
          <w:rFonts w:ascii="Arial" w:hAnsi="Arial" w:cs="Arial"/>
          <w:bCs/>
          <w:sz w:val="22"/>
          <w:szCs w:val="22"/>
        </w:rPr>
        <w:t>I</w:t>
      </w:r>
      <w:r w:rsidR="00B65ACC" w:rsidRPr="00B65ACC">
        <w:rPr>
          <w:rFonts w:ascii="Arial" w:hAnsi="Arial" w:cs="Arial"/>
          <w:bCs/>
          <w:sz w:val="22"/>
          <w:szCs w:val="22"/>
        </w:rPr>
        <w:t>dentification and evaluation of material sources; development and approval of mix designs and JMFs; establishment and oversight of field and laboratory testing protocols; control and certification of the quality of all road, bridge and structural materials; and planning and supervision of rehabilitation of borrow and quarry areas</w:t>
      </w:r>
      <w:r>
        <w:rPr>
          <w:rFonts w:ascii="Arial" w:hAnsi="Arial" w:cs="Arial"/>
          <w:bCs/>
          <w:sz w:val="22"/>
          <w:szCs w:val="22"/>
        </w:rPr>
        <w:t>.</w:t>
      </w:r>
    </w:p>
    <w:p w14:paraId="06C97186" w14:textId="7F21DA1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Prior to the commencement of construction, approving the contractor’s site-specific health and safety management plans, and during construction ensure that the contractor complies with the requirements of the plan;</w:t>
      </w:r>
    </w:p>
    <w:p w14:paraId="7914E5A3" w14:textId="55B63D52"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Commenting on and ultimately approving the contractor’s Site-Specific Environmental Management Plans (SSEMPs), and, thereafter, monitoring and reporting compliance with these plans;</w:t>
      </w:r>
    </w:p>
    <w:p w14:paraId="31BA94C1" w14:textId="241B9665"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lastRenderedPageBreak/>
        <w:t xml:space="preserve">Ensure that the Contractor </w:t>
      </w:r>
      <w:r w:rsidR="00AC3D86" w:rsidRPr="00410AE2">
        <w:rPr>
          <w:rFonts w:ascii="Arial" w:hAnsi="Arial" w:cs="Arial"/>
          <w:bCs/>
          <w:sz w:val="22"/>
          <w:szCs w:val="22"/>
        </w:rPr>
        <w:t>ha</w:t>
      </w:r>
      <w:r w:rsidR="00AC3D86">
        <w:rPr>
          <w:rFonts w:ascii="Arial" w:hAnsi="Arial" w:cs="Arial"/>
          <w:bCs/>
          <w:sz w:val="22"/>
          <w:szCs w:val="22"/>
        </w:rPr>
        <w:t>s</w:t>
      </w:r>
      <w:r w:rsidR="00AC3D86" w:rsidRPr="00410AE2">
        <w:rPr>
          <w:rFonts w:ascii="Arial" w:hAnsi="Arial" w:cs="Arial"/>
          <w:bCs/>
          <w:sz w:val="22"/>
          <w:szCs w:val="22"/>
        </w:rPr>
        <w:t xml:space="preserve"> </w:t>
      </w:r>
      <w:r w:rsidRPr="00410AE2">
        <w:rPr>
          <w:rFonts w:ascii="Arial" w:hAnsi="Arial" w:cs="Arial"/>
          <w:bCs/>
          <w:sz w:val="22"/>
          <w:szCs w:val="22"/>
        </w:rPr>
        <w:t xml:space="preserve">all necessary data for setting out and check the Contractors setting out including staking the right-of-way limits, </w:t>
      </w:r>
      <w:r w:rsidR="00204DB1" w:rsidRPr="00410AE2">
        <w:rPr>
          <w:rFonts w:ascii="Arial" w:hAnsi="Arial" w:cs="Arial"/>
          <w:bCs/>
          <w:sz w:val="22"/>
          <w:szCs w:val="22"/>
        </w:rPr>
        <w:t>centerline</w:t>
      </w:r>
      <w:r w:rsidRPr="00410AE2">
        <w:rPr>
          <w:rFonts w:ascii="Arial" w:hAnsi="Arial" w:cs="Arial"/>
          <w:bCs/>
          <w:sz w:val="22"/>
          <w:szCs w:val="22"/>
        </w:rPr>
        <w:t>, and grade and confirm permanent monuments in the construction area;</w:t>
      </w:r>
    </w:p>
    <w:p w14:paraId="5DE97160" w14:textId="25136454"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Without relieving the Contractor of </w:t>
      </w:r>
      <w:r w:rsidR="00AC3D86">
        <w:rPr>
          <w:rFonts w:ascii="Arial" w:hAnsi="Arial" w:cs="Arial"/>
          <w:bCs/>
          <w:sz w:val="22"/>
          <w:szCs w:val="22"/>
        </w:rPr>
        <w:t>its</w:t>
      </w:r>
      <w:r w:rsidR="00AC3D86" w:rsidRPr="00410AE2">
        <w:rPr>
          <w:rFonts w:ascii="Arial" w:hAnsi="Arial" w:cs="Arial"/>
          <w:bCs/>
          <w:sz w:val="22"/>
          <w:szCs w:val="22"/>
        </w:rPr>
        <w:t xml:space="preserve"> </w:t>
      </w:r>
      <w:r w:rsidRPr="00410AE2">
        <w:rPr>
          <w:rFonts w:ascii="Arial" w:hAnsi="Arial" w:cs="Arial"/>
          <w:bCs/>
          <w:sz w:val="22"/>
          <w:szCs w:val="22"/>
        </w:rPr>
        <w:t>obligations under the Contract, check and approve the contractors' Working Drawings, Method Statements and Temporary Works proposals;</w:t>
      </w:r>
    </w:p>
    <w:p w14:paraId="5FAF51BB"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Review the Contractor's Work Program and notify the Contractor if the program does not comply with the Contract;</w:t>
      </w:r>
    </w:p>
    <w:p w14:paraId="63DF5550"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Monitor the progress against the Work Program and the cash flow estimate and request revisions, if required;</w:t>
      </w:r>
    </w:p>
    <w:p w14:paraId="09D8CADD" w14:textId="2C2D1354"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Report in the </w:t>
      </w:r>
      <w:r w:rsidR="00AC3D86">
        <w:rPr>
          <w:rFonts w:ascii="Arial" w:hAnsi="Arial" w:cs="Arial"/>
          <w:bCs/>
          <w:sz w:val="22"/>
          <w:szCs w:val="22"/>
        </w:rPr>
        <w:t>CSC</w:t>
      </w:r>
      <w:r w:rsidR="00AC3D86" w:rsidRPr="00410AE2">
        <w:rPr>
          <w:rFonts w:ascii="Arial" w:hAnsi="Arial" w:cs="Arial"/>
          <w:bCs/>
          <w:sz w:val="22"/>
          <w:szCs w:val="22"/>
        </w:rPr>
        <w:t xml:space="preserve">'s </w:t>
      </w:r>
      <w:r w:rsidRPr="00410AE2">
        <w:rPr>
          <w:rFonts w:ascii="Arial" w:hAnsi="Arial" w:cs="Arial"/>
          <w:bCs/>
          <w:sz w:val="22"/>
          <w:szCs w:val="22"/>
        </w:rPr>
        <w:t>Monthly Report the work progress against the Contractor's Work Program and the cash flow estimate;</w:t>
      </w:r>
    </w:p>
    <w:p w14:paraId="5CEB29DE"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Verify whether the progress charts in the Contractor's Monthly Progress Report reflect the actual progress and correspond to the latest revision of the Work Program and the cash flow estimate, and instruct the Contractor to correct the report, if required;</w:t>
      </w:r>
    </w:p>
    <w:p w14:paraId="44B22295"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If required, determine the Contractor's entitlements to time extensions on the basis of the Contractor's Work Program;</w:t>
      </w:r>
    </w:p>
    <w:p w14:paraId="00E58E6A"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Determine the Employer's entitlement to Delay Damages on the basis of the Work Program and advise the Employer of the relevant contractual remedies if the Contractor's progress is behind schedule;</w:t>
      </w:r>
    </w:p>
    <w:p w14:paraId="01953BA6"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Verify the Contractor's Monthly Progress Reports and notify the Contractor of any incorrect or inconsistent information;</w:t>
      </w:r>
    </w:p>
    <w:p w14:paraId="551DF931"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Conduct regular weekly site meetings and monthly progress review meetings, record and distribute the minutes;</w:t>
      </w:r>
    </w:p>
    <w:p w14:paraId="79EDA061"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Perform quantity take-offs from drawings to verify Bill of Quantities (BOQs);</w:t>
      </w:r>
    </w:p>
    <w:p w14:paraId="2C2E9716" w14:textId="66AB7595" w:rsidR="003A0E42" w:rsidRPr="00410AE2" w:rsidRDefault="001779CB" w:rsidP="000C4D83">
      <w:pPr>
        <w:numPr>
          <w:ilvl w:val="4"/>
          <w:numId w:val="23"/>
        </w:numPr>
        <w:spacing w:after="240"/>
        <w:ind w:left="426" w:hanging="284"/>
        <w:jc w:val="both"/>
        <w:rPr>
          <w:rFonts w:ascii="Arial" w:hAnsi="Arial" w:cs="Arial"/>
          <w:bCs/>
          <w:sz w:val="22"/>
          <w:szCs w:val="22"/>
        </w:rPr>
      </w:pPr>
      <w:r w:rsidRPr="001779CB">
        <w:rPr>
          <w:rFonts w:ascii="Arial" w:hAnsi="Arial" w:cs="Arial"/>
          <w:bCs/>
          <w:sz w:val="22"/>
          <w:szCs w:val="22"/>
        </w:rPr>
        <w:t>Review and monitor regular notices, the contract, the scope of work, and the intended payment amounts to ensure compliance with and to determine the appropriate duration and specified periods within the contract</w:t>
      </w:r>
      <w:r w:rsidR="003A0E42" w:rsidRPr="00410AE2">
        <w:rPr>
          <w:rFonts w:ascii="Arial" w:hAnsi="Arial" w:cs="Arial"/>
          <w:bCs/>
          <w:sz w:val="22"/>
          <w:szCs w:val="22"/>
        </w:rPr>
        <w:t>;</w:t>
      </w:r>
    </w:p>
    <w:p w14:paraId="1266E58F"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Carry out any subsequent design changes, and expeditiously issue supplementary drawings, site instructions, variation orders and day work orders to avoid delay to the works and to ensure that the works are executed in accordance with Contract;</w:t>
      </w:r>
    </w:p>
    <w:p w14:paraId="10816C21"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Establish and maintain throughout the works contracts a structured system of measurement records, supporting documents and calculations for the payment of all BOQ items, that is transparent for auditing purposes;</w:t>
      </w:r>
    </w:p>
    <w:p w14:paraId="501DE4E9"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Provide all necessary assistance to the Employer and external auditors for conducting regular quarterly audits of the measurement records, supporting documents and calculations for the payment of all BOQ items and be responsible for any lapse if found by the audit reports;</w:t>
      </w:r>
    </w:p>
    <w:p w14:paraId="25E39DF5"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lastRenderedPageBreak/>
        <w:t>Verify the sources of indices or prices for price adjustment, determine a provisional value of an index / reference price until it is published, but, if the index is not published in certain period(s), apply the last available published value;</w:t>
      </w:r>
    </w:p>
    <w:p w14:paraId="282F7548" w14:textId="1E17B5F1"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Establish with the Contractor a standard format for the Contractor's Statement and the Interim Payment Certificates;</w:t>
      </w:r>
    </w:p>
    <w:p w14:paraId="3FB30441" w14:textId="0EABB0C0"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Issue the interim certificates to </w:t>
      </w:r>
      <w:r>
        <w:rPr>
          <w:rFonts w:ascii="Arial" w:hAnsi="Arial" w:cs="Arial"/>
          <w:bCs/>
          <w:sz w:val="22"/>
          <w:szCs w:val="22"/>
        </w:rPr>
        <w:t>DFZ</w:t>
      </w:r>
      <w:r w:rsidRPr="00410AE2">
        <w:rPr>
          <w:rFonts w:ascii="Arial" w:hAnsi="Arial" w:cs="Arial"/>
          <w:bCs/>
          <w:sz w:val="22"/>
          <w:szCs w:val="22"/>
        </w:rPr>
        <w:t xml:space="preserve"> for payment to the Contractor in accordance with Conditions of Contract, having regard to any contractual provisions for advance payment, variation of price, and exchange rate fluctuation etc. Certify the completion of the Activities/Works or parts thereof and check and verify the final payments to the Contractors;</w:t>
      </w:r>
      <w:r>
        <w:rPr>
          <w:rFonts w:ascii="Arial" w:hAnsi="Arial" w:cs="Arial"/>
          <w:bCs/>
          <w:sz w:val="22"/>
          <w:szCs w:val="22"/>
        </w:rPr>
        <w:t xml:space="preserve"> </w:t>
      </w:r>
    </w:p>
    <w:p w14:paraId="51B6F4D3" w14:textId="3DD91AA3" w:rsidR="003A0E42" w:rsidRPr="00410AE2" w:rsidRDefault="003A0E42" w:rsidP="0EEA47AD">
      <w:pPr>
        <w:numPr>
          <w:ilvl w:val="4"/>
          <w:numId w:val="23"/>
        </w:numPr>
        <w:spacing w:after="240"/>
        <w:ind w:left="426" w:hanging="284"/>
        <w:jc w:val="both"/>
        <w:rPr>
          <w:rFonts w:ascii="Arial" w:hAnsi="Arial" w:cs="Arial"/>
          <w:sz w:val="22"/>
          <w:szCs w:val="22"/>
        </w:rPr>
      </w:pPr>
      <w:r w:rsidRPr="0EEA47AD">
        <w:rPr>
          <w:rFonts w:ascii="Arial" w:hAnsi="Arial" w:cs="Arial"/>
          <w:sz w:val="22"/>
          <w:szCs w:val="22"/>
        </w:rPr>
        <w:t xml:space="preserve">Prepare and maintain the Estimates of Cost of Works to Completion continuously, update the Estimates after each Variation instruction or a Variation Order issue and after each Interim Payment certificate (IPC), and present the latest Estimate in the </w:t>
      </w:r>
      <w:r w:rsidR="00603E8F" w:rsidRPr="0EEA47AD">
        <w:rPr>
          <w:rFonts w:ascii="Arial" w:hAnsi="Arial" w:cs="Arial"/>
          <w:sz w:val="22"/>
          <w:szCs w:val="22"/>
        </w:rPr>
        <w:t xml:space="preserve">CSC’s </w:t>
      </w:r>
      <w:r w:rsidRPr="0EEA47AD">
        <w:rPr>
          <w:rFonts w:ascii="Arial" w:hAnsi="Arial" w:cs="Arial"/>
          <w:sz w:val="22"/>
          <w:szCs w:val="22"/>
        </w:rPr>
        <w:t>Monthly Progress Reports;</w:t>
      </w:r>
    </w:p>
    <w:p w14:paraId="72DB19DE"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Initiate and process variations promptly, when it is necessary for the construction of the works;</w:t>
      </w:r>
    </w:p>
    <w:p w14:paraId="5A7C43F8"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Request the Contractor's technical and cost proposal, as required, consult both parties in all matters in connection to variation work;</w:t>
      </w:r>
    </w:p>
    <w:p w14:paraId="6C4877B4" w14:textId="3857F68B" w:rsidR="003A0E42" w:rsidRPr="00410AE2" w:rsidRDefault="006066B9" w:rsidP="000C4D83">
      <w:pPr>
        <w:numPr>
          <w:ilvl w:val="4"/>
          <w:numId w:val="23"/>
        </w:numPr>
        <w:spacing w:after="240"/>
        <w:ind w:left="426" w:hanging="284"/>
        <w:jc w:val="both"/>
        <w:rPr>
          <w:rFonts w:ascii="Arial" w:hAnsi="Arial" w:cs="Arial"/>
          <w:bCs/>
          <w:sz w:val="22"/>
          <w:szCs w:val="22"/>
        </w:rPr>
      </w:pPr>
      <w:r>
        <w:rPr>
          <w:rFonts w:ascii="Arial" w:hAnsi="Arial" w:cs="Arial"/>
          <w:bCs/>
          <w:sz w:val="22"/>
          <w:szCs w:val="22"/>
        </w:rPr>
        <w:t>Review v</w:t>
      </w:r>
      <w:r w:rsidR="003A0E42" w:rsidRPr="00410AE2">
        <w:rPr>
          <w:rFonts w:ascii="Arial" w:hAnsi="Arial" w:cs="Arial"/>
          <w:bCs/>
          <w:sz w:val="22"/>
          <w:szCs w:val="22"/>
        </w:rPr>
        <w:t>alue variations</w:t>
      </w:r>
      <w:r>
        <w:rPr>
          <w:rFonts w:ascii="Arial" w:hAnsi="Arial" w:cs="Arial"/>
          <w:bCs/>
          <w:sz w:val="22"/>
          <w:szCs w:val="22"/>
        </w:rPr>
        <w:t xml:space="preserve"> proposed by the Contractor, </w:t>
      </w:r>
      <w:r w:rsidRPr="006066B9">
        <w:rPr>
          <w:rFonts w:ascii="Arial" w:hAnsi="Arial" w:cs="Arial"/>
          <w:bCs/>
          <w:sz w:val="22"/>
          <w:szCs w:val="22"/>
        </w:rPr>
        <w:t>provide the Employer with professional opinions and alternative measures to facilitate the Employer’s decision</w:t>
      </w:r>
      <w:r>
        <w:rPr>
          <w:rFonts w:ascii="Arial" w:hAnsi="Arial" w:cs="Arial"/>
          <w:bCs/>
          <w:sz w:val="22"/>
          <w:szCs w:val="22"/>
        </w:rPr>
        <w:t>,</w:t>
      </w:r>
      <w:r w:rsidR="003A0E42" w:rsidRPr="00410AE2">
        <w:rPr>
          <w:rFonts w:ascii="Arial" w:hAnsi="Arial" w:cs="Arial"/>
          <w:bCs/>
          <w:sz w:val="22"/>
          <w:szCs w:val="22"/>
        </w:rPr>
        <w:t xml:space="preserve"> obtain the Employer's approval of any variation, issue variations under the Contract, keep record of all variations issued under the Contract</w:t>
      </w:r>
      <w:r>
        <w:rPr>
          <w:rFonts w:ascii="Arial" w:hAnsi="Arial" w:cs="Arial"/>
          <w:bCs/>
          <w:sz w:val="22"/>
          <w:szCs w:val="22"/>
        </w:rPr>
        <w:t>,</w:t>
      </w:r>
      <w:r w:rsidR="003A0E42" w:rsidRPr="00410AE2">
        <w:rPr>
          <w:rFonts w:ascii="Arial" w:hAnsi="Arial" w:cs="Arial"/>
          <w:bCs/>
          <w:sz w:val="22"/>
          <w:szCs w:val="22"/>
        </w:rPr>
        <w:t xml:space="preserve"> and report the summary of the variations in the Consultant's Monthly Progress Reports;</w:t>
      </w:r>
    </w:p>
    <w:p w14:paraId="332522D6"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Discharge fully the Engineer's obligations with respect to approval of materials and workmanship, approval and auditing of the Contractor's Quality Assurance System and the Quality Assurance Personnel and the compliance testing by the Engineer;</w:t>
      </w:r>
    </w:p>
    <w:p w14:paraId="32B63BB1"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Inspect quarries and borrow pits, and crushing plants, and order tests of materials and ensure adherence to specifications, and approve the sources of materials;</w:t>
      </w:r>
    </w:p>
    <w:p w14:paraId="141CC7E0" w14:textId="219A00F3"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Without relieving the Contractor of their obligations under the Contract, monitor the Contractors' laboratory testing, evaluate the cement concrete and bituminous mixture designs prepared by the Contractors, and ensure improvements (if any) to deliver the desired performance, and accord approval thereof;</w:t>
      </w:r>
    </w:p>
    <w:p w14:paraId="2F2C964C"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Carry out independent testing in the field and/or in the laboratory of the "Engineer" and approve or disapprove and certify the works that conform with the specifications and maintain permanent records of results of all the tests made;</w:t>
      </w:r>
    </w:p>
    <w:p w14:paraId="5C8EA4BE" w14:textId="2C232493"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Give notice to </w:t>
      </w:r>
      <w:r w:rsidR="00682050">
        <w:rPr>
          <w:rFonts w:ascii="Arial" w:hAnsi="Arial" w:cs="Arial"/>
          <w:bCs/>
          <w:sz w:val="22"/>
          <w:szCs w:val="22"/>
        </w:rPr>
        <w:t xml:space="preserve">the </w:t>
      </w:r>
      <w:r w:rsidRPr="00410AE2">
        <w:rPr>
          <w:rFonts w:ascii="Arial" w:hAnsi="Arial" w:cs="Arial"/>
          <w:bCs/>
          <w:sz w:val="22"/>
          <w:szCs w:val="22"/>
        </w:rPr>
        <w:t xml:space="preserve">Contractor of any defects and deficiencies, and issue instructions for the removal and substitution of the improper works, where provided under the contract. If required, order suspension of the work(s) and/or recommend to </w:t>
      </w:r>
      <w:r>
        <w:rPr>
          <w:rFonts w:ascii="Arial" w:hAnsi="Arial" w:cs="Arial"/>
          <w:bCs/>
          <w:sz w:val="22"/>
          <w:szCs w:val="22"/>
        </w:rPr>
        <w:t>DFZ</w:t>
      </w:r>
      <w:r w:rsidRPr="00410AE2">
        <w:rPr>
          <w:rFonts w:ascii="Arial" w:hAnsi="Arial" w:cs="Arial"/>
          <w:bCs/>
          <w:sz w:val="22"/>
          <w:szCs w:val="22"/>
        </w:rPr>
        <w:t xml:space="preserve"> other recourse available under the Contract;</w:t>
      </w:r>
    </w:p>
    <w:p w14:paraId="675303A2"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When the works are completed in accordance with the Contract, issue a Taking Over Certificate to the contractor(s);</w:t>
      </w:r>
    </w:p>
    <w:p w14:paraId="76BF4C4B"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lastRenderedPageBreak/>
        <w:t>Undertake an inspection of the works at the completion of the respective road sections, and certify the contractor(s)’ final accounts;</w:t>
      </w:r>
    </w:p>
    <w:p w14:paraId="23DECF69"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Obtain the Employer's specific approval before taking any action for determination of extension of time, additional costs and the Contractor's claims for additional time or costs, for all events for which the Employer's express approval is required under the Conditions of Contract;</w:t>
      </w:r>
    </w:p>
    <w:p w14:paraId="35C7B3DB"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Assess objectively the Contractor's claims and give professional and objective advise to the Employer, consult both parties before determining an extension of time;</w:t>
      </w:r>
    </w:p>
    <w:p w14:paraId="494BA1B0" w14:textId="5E2A1541"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Determine Contractor's claims on the basis of the Contractor's Work Program, the impact of the delay(s) event on the Critical Path</w:t>
      </w:r>
      <w:r w:rsidR="00763D61">
        <w:rPr>
          <w:rStyle w:val="af9"/>
          <w:rFonts w:ascii="Arial" w:hAnsi="Arial"/>
          <w:bCs/>
          <w:sz w:val="22"/>
          <w:szCs w:val="22"/>
        </w:rPr>
        <w:footnoteReference w:id="2"/>
      </w:r>
      <w:r w:rsidRPr="00410AE2">
        <w:rPr>
          <w:rFonts w:ascii="Arial" w:hAnsi="Arial" w:cs="Arial"/>
          <w:bCs/>
          <w:sz w:val="22"/>
          <w:szCs w:val="22"/>
        </w:rPr>
        <w:t xml:space="preserve"> </w:t>
      </w:r>
      <w:r w:rsidR="00763D61" w:rsidRPr="00763D61">
        <w:rPr>
          <w:rFonts w:ascii="Arial" w:hAnsi="Arial" w:cs="Arial"/>
          <w:bCs/>
          <w:sz w:val="22"/>
          <w:szCs w:val="22"/>
        </w:rPr>
        <w:t>(defined as the sequence of activities that determines the overall project duration)</w:t>
      </w:r>
      <w:r w:rsidR="00763D61">
        <w:rPr>
          <w:rFonts w:ascii="Arial" w:hAnsi="Arial" w:cs="Arial"/>
          <w:bCs/>
          <w:sz w:val="22"/>
          <w:szCs w:val="22"/>
        </w:rPr>
        <w:t xml:space="preserve"> </w:t>
      </w:r>
      <w:r w:rsidRPr="00410AE2">
        <w:rPr>
          <w:rFonts w:ascii="Arial" w:hAnsi="Arial" w:cs="Arial"/>
          <w:bCs/>
          <w:sz w:val="22"/>
          <w:szCs w:val="22"/>
        </w:rPr>
        <w:t>and the particulars submitted by the Contractor</w:t>
      </w:r>
      <w:r w:rsidR="00763D61">
        <w:rPr>
          <w:rFonts w:ascii="Arial" w:hAnsi="Arial" w:cs="Arial"/>
          <w:bCs/>
          <w:sz w:val="22"/>
          <w:szCs w:val="22"/>
        </w:rPr>
        <w:t xml:space="preserve">, </w:t>
      </w:r>
      <w:r w:rsidR="00763D61" w:rsidRPr="00763D61">
        <w:rPr>
          <w:rFonts w:ascii="Arial" w:hAnsi="Arial" w:cs="Arial"/>
          <w:bCs/>
          <w:sz w:val="22"/>
          <w:szCs w:val="22"/>
        </w:rPr>
        <w:t>while the Engineer shall also provide professional recommendations and mitigation measures for delays affecting key activities on the Critical Path to minimize overall delays and ensure the project remains on schedule.</w:t>
      </w:r>
    </w:p>
    <w:p w14:paraId="7586C190"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Assist the parties establish a Dispute Board (DB), provide all necessary information to DB members and attempt to facilitate amicable settlement of the dispute(s) between the Employer and the Contractor(s);</w:t>
      </w:r>
    </w:p>
    <w:p w14:paraId="4DBCAF57" w14:textId="0F7E4CE9"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Ensure that the Contractor</w:t>
      </w:r>
      <w:r w:rsidR="001A749F">
        <w:rPr>
          <w:rFonts w:ascii="Arial" w:hAnsi="Arial" w:cs="Arial"/>
          <w:bCs/>
          <w:sz w:val="22"/>
          <w:szCs w:val="22"/>
        </w:rPr>
        <w:t xml:space="preserve"> </w:t>
      </w:r>
      <w:r w:rsidRPr="00410AE2">
        <w:rPr>
          <w:rFonts w:ascii="Arial" w:hAnsi="Arial" w:cs="Arial"/>
          <w:bCs/>
          <w:sz w:val="22"/>
          <w:szCs w:val="22"/>
        </w:rPr>
        <w:t>provide a safe workplace for their workforce, supervisory personnel and for members of the public requiring access through the sites in full conformity with Health and Safety regulations</w:t>
      </w:r>
      <w:r w:rsidR="002C3E04">
        <w:rPr>
          <w:rFonts w:ascii="Arial" w:hAnsi="Arial" w:cs="Arial"/>
          <w:bCs/>
          <w:sz w:val="22"/>
          <w:szCs w:val="22"/>
        </w:rPr>
        <w:t xml:space="preserve"> </w:t>
      </w:r>
      <w:r w:rsidR="00830B28">
        <w:rPr>
          <w:rFonts w:ascii="Arial" w:hAnsi="Arial" w:cs="Arial"/>
          <w:bCs/>
          <w:sz w:val="22"/>
          <w:szCs w:val="22"/>
        </w:rPr>
        <w:t>and Lender standards as set out in the S-ESM</w:t>
      </w:r>
      <w:r w:rsidR="006D3FDE">
        <w:rPr>
          <w:rFonts w:ascii="Arial" w:hAnsi="Arial" w:cs="Arial"/>
          <w:bCs/>
          <w:sz w:val="22"/>
          <w:szCs w:val="22"/>
        </w:rPr>
        <w:t>P</w:t>
      </w:r>
      <w:r w:rsidR="00830B28">
        <w:rPr>
          <w:rFonts w:ascii="Arial" w:hAnsi="Arial" w:cs="Arial"/>
          <w:bCs/>
          <w:sz w:val="22"/>
          <w:szCs w:val="22"/>
        </w:rPr>
        <w:t xml:space="preserve"> </w:t>
      </w:r>
      <w:r w:rsidR="00037EA1">
        <w:rPr>
          <w:rFonts w:ascii="Arial" w:hAnsi="Arial" w:cs="Arial"/>
          <w:bCs/>
          <w:sz w:val="22"/>
          <w:szCs w:val="22"/>
        </w:rPr>
        <w:t xml:space="preserve">and translated </w:t>
      </w:r>
      <w:r w:rsidR="00F3436E">
        <w:rPr>
          <w:rFonts w:ascii="Arial" w:hAnsi="Arial" w:cs="Arial"/>
          <w:bCs/>
          <w:sz w:val="22"/>
          <w:szCs w:val="22"/>
        </w:rPr>
        <w:t>into the Contractor C-ESMP</w:t>
      </w:r>
      <w:r w:rsidRPr="00410AE2">
        <w:rPr>
          <w:rFonts w:ascii="Arial" w:hAnsi="Arial" w:cs="Arial"/>
          <w:bCs/>
          <w:sz w:val="22"/>
          <w:szCs w:val="22"/>
        </w:rPr>
        <w:t>;</w:t>
      </w:r>
    </w:p>
    <w:p w14:paraId="5A9F8A86" w14:textId="7B594881"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Ensure that the contractor</w:t>
      </w:r>
      <w:r w:rsidR="001A749F">
        <w:rPr>
          <w:rFonts w:ascii="Arial" w:hAnsi="Arial" w:cs="Arial"/>
          <w:bCs/>
          <w:sz w:val="22"/>
          <w:szCs w:val="22"/>
        </w:rPr>
        <w:t xml:space="preserve"> </w:t>
      </w:r>
      <w:r w:rsidRPr="00410AE2">
        <w:rPr>
          <w:rFonts w:ascii="Arial" w:hAnsi="Arial" w:cs="Arial"/>
          <w:bCs/>
          <w:sz w:val="22"/>
          <w:szCs w:val="22"/>
        </w:rPr>
        <w:t>comply fully with contractual obligations relating to care of the environment (both specified and legislated) and provide all reports and obtain all permits and permissions required in relation to spoil areas, borrow areas quarries and the like;</w:t>
      </w:r>
    </w:p>
    <w:p w14:paraId="3592226D"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Keep and maintain daily records of labor, equipment and weather conditions on the site along with records of activity, progress and other events happening on the site and having relevance to the works;</w:t>
      </w:r>
    </w:p>
    <w:p w14:paraId="423F9114"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Ensure the receipt of and maintain as permanent records of all warranties required under the terms and conditions of the Contract Agreement for materials including their source and equipment accepted and incorporated in the </w:t>
      </w:r>
      <w:r w:rsidRPr="006F2205">
        <w:rPr>
          <w:rFonts w:ascii="Arial" w:hAnsi="Arial" w:cs="Arial"/>
          <w:bCs/>
          <w:sz w:val="22"/>
          <w:szCs w:val="22"/>
        </w:rPr>
        <w:t>assignment</w:t>
      </w:r>
      <w:r w:rsidRPr="00410AE2">
        <w:rPr>
          <w:rFonts w:ascii="Arial" w:hAnsi="Arial" w:cs="Arial"/>
          <w:bCs/>
          <w:sz w:val="22"/>
          <w:szCs w:val="22"/>
        </w:rPr>
        <w:t>;</w:t>
      </w:r>
    </w:p>
    <w:p w14:paraId="1BAD922C"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Carry out detailed inspections of the works during the Defects Notification Period and prepare detailed inspection and recommendation reports for the Employer after each inspection;</w:t>
      </w:r>
    </w:p>
    <w:p w14:paraId="6CCD56A8" w14:textId="5586F206"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Inspect the completed works periodically during the Defect Notification Period within the term covering the </w:t>
      </w:r>
      <w:r w:rsidR="00682050">
        <w:rPr>
          <w:rFonts w:ascii="Arial" w:hAnsi="Arial" w:cs="Arial"/>
          <w:bCs/>
          <w:sz w:val="22"/>
          <w:szCs w:val="22"/>
        </w:rPr>
        <w:t>CSC</w:t>
      </w:r>
      <w:r w:rsidR="00682050" w:rsidRPr="00410AE2">
        <w:rPr>
          <w:rFonts w:ascii="Arial" w:hAnsi="Arial" w:cs="Arial"/>
          <w:bCs/>
          <w:sz w:val="22"/>
          <w:szCs w:val="22"/>
        </w:rPr>
        <w:t xml:space="preserve">'s </w:t>
      </w:r>
      <w:r w:rsidRPr="00410AE2">
        <w:rPr>
          <w:rFonts w:ascii="Arial" w:hAnsi="Arial" w:cs="Arial"/>
          <w:bCs/>
          <w:sz w:val="22"/>
          <w:szCs w:val="22"/>
        </w:rPr>
        <w:t>Agreement, prepare lists of deficiencies (if any), and carry out supervision of the remedial works, and issue the Defects Liability Certificate(</w:t>
      </w:r>
      <w:r>
        <w:rPr>
          <w:rFonts w:ascii="Arial" w:hAnsi="Arial" w:cs="Arial"/>
          <w:bCs/>
          <w:sz w:val="22"/>
          <w:szCs w:val="22"/>
        </w:rPr>
        <w:t>n</w:t>
      </w:r>
      <w:r w:rsidRPr="00410AE2">
        <w:rPr>
          <w:rFonts w:ascii="Arial" w:hAnsi="Arial" w:cs="Arial"/>
          <w:bCs/>
          <w:sz w:val="22"/>
          <w:szCs w:val="22"/>
        </w:rPr>
        <w:t>s) after the rectification of notified defects by the contractors;</w:t>
      </w:r>
    </w:p>
    <w:p w14:paraId="1C825F79"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Jointly inspect with </w:t>
      </w:r>
      <w:r>
        <w:rPr>
          <w:rFonts w:ascii="Arial" w:hAnsi="Arial" w:cs="Arial"/>
          <w:bCs/>
          <w:sz w:val="22"/>
          <w:szCs w:val="22"/>
        </w:rPr>
        <w:t>DFZ</w:t>
      </w:r>
      <w:r w:rsidRPr="00410AE2">
        <w:rPr>
          <w:rFonts w:ascii="Arial" w:hAnsi="Arial" w:cs="Arial"/>
          <w:bCs/>
          <w:sz w:val="22"/>
          <w:szCs w:val="22"/>
        </w:rPr>
        <w:t xml:space="preserve"> the completed civil works and assist in formal taking over and review and approve or prepare “as built” drawings and plans (as the case may be), and provide report(s) testing to the satisfactory completion of the contracts; and</w:t>
      </w:r>
      <w:r>
        <w:rPr>
          <w:rFonts w:ascii="Arial" w:hAnsi="Arial" w:cs="Arial"/>
          <w:bCs/>
          <w:sz w:val="22"/>
          <w:szCs w:val="22"/>
        </w:rPr>
        <w:t xml:space="preserve"> </w:t>
      </w:r>
    </w:p>
    <w:p w14:paraId="509562EC"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lastRenderedPageBreak/>
        <w:t xml:space="preserve">Preparing a completion report of the </w:t>
      </w:r>
      <w:r w:rsidRPr="006F2205">
        <w:rPr>
          <w:rFonts w:ascii="Arial" w:hAnsi="Arial" w:cs="Arial"/>
          <w:bCs/>
          <w:sz w:val="22"/>
          <w:szCs w:val="22"/>
        </w:rPr>
        <w:t xml:space="preserve">assignment </w:t>
      </w:r>
      <w:r w:rsidRPr="00410AE2">
        <w:rPr>
          <w:rFonts w:ascii="Arial" w:hAnsi="Arial" w:cs="Arial"/>
          <w:bCs/>
          <w:sz w:val="22"/>
          <w:szCs w:val="22"/>
        </w:rPr>
        <w:t xml:space="preserve">in accordance with </w:t>
      </w:r>
      <w:r>
        <w:rPr>
          <w:rFonts w:ascii="Arial" w:hAnsi="Arial" w:cs="Arial"/>
          <w:bCs/>
          <w:sz w:val="22"/>
          <w:szCs w:val="22"/>
        </w:rPr>
        <w:t>AIIB’s</w:t>
      </w:r>
      <w:r w:rsidRPr="00410AE2">
        <w:rPr>
          <w:rFonts w:ascii="Arial" w:hAnsi="Arial" w:cs="Arial"/>
          <w:bCs/>
          <w:sz w:val="22"/>
          <w:szCs w:val="22"/>
        </w:rPr>
        <w:t xml:space="preserve"> format and content for such reports. This will require among others (a) conducting a baseline survey prior to construction commencing and final survey of the </w:t>
      </w:r>
      <w:r w:rsidRPr="006F2205">
        <w:rPr>
          <w:rFonts w:ascii="Arial" w:hAnsi="Arial" w:cs="Arial"/>
          <w:bCs/>
          <w:sz w:val="22"/>
          <w:szCs w:val="22"/>
        </w:rPr>
        <w:t xml:space="preserve">assignment </w:t>
      </w:r>
      <w:r w:rsidRPr="00410AE2">
        <w:rPr>
          <w:rFonts w:ascii="Arial" w:hAnsi="Arial" w:cs="Arial"/>
          <w:bCs/>
          <w:sz w:val="22"/>
          <w:szCs w:val="22"/>
        </w:rPr>
        <w:t xml:space="preserve">road, to include an assessment of classified traffic volumes, average speeds, number and severity of accidents, International Roughness Index and pavement condition on the existing road, (b) conducting a baseline and final survey of freight transport and public transport costs on the completed </w:t>
      </w:r>
      <w:r w:rsidRPr="006F2205">
        <w:rPr>
          <w:rFonts w:ascii="Arial" w:hAnsi="Arial" w:cs="Arial"/>
          <w:bCs/>
          <w:sz w:val="22"/>
          <w:szCs w:val="22"/>
        </w:rPr>
        <w:t xml:space="preserve">assignment </w:t>
      </w:r>
      <w:r w:rsidRPr="00410AE2">
        <w:rPr>
          <w:rFonts w:ascii="Arial" w:hAnsi="Arial" w:cs="Arial"/>
          <w:bCs/>
          <w:sz w:val="22"/>
          <w:szCs w:val="22"/>
        </w:rPr>
        <w:t xml:space="preserve">road (all parts), and (c) carrying out an economic analyzes of the completed </w:t>
      </w:r>
      <w:r w:rsidRPr="006F2205">
        <w:rPr>
          <w:rFonts w:ascii="Arial" w:hAnsi="Arial" w:cs="Arial"/>
          <w:bCs/>
          <w:sz w:val="22"/>
          <w:szCs w:val="22"/>
        </w:rPr>
        <w:t xml:space="preserve">assignment </w:t>
      </w:r>
      <w:r w:rsidRPr="00410AE2">
        <w:rPr>
          <w:rFonts w:ascii="Arial" w:hAnsi="Arial" w:cs="Arial"/>
          <w:bCs/>
          <w:sz w:val="22"/>
          <w:szCs w:val="22"/>
        </w:rPr>
        <w:t>road (all parts).</w:t>
      </w:r>
    </w:p>
    <w:p w14:paraId="0E00D9E5" w14:textId="77777777" w:rsidR="003A0E42" w:rsidRPr="00410AE2" w:rsidRDefault="003A0E42" w:rsidP="003A0E42">
      <w:pPr>
        <w:jc w:val="both"/>
        <w:rPr>
          <w:rFonts w:ascii="Arial" w:hAnsi="Arial" w:cs="Arial"/>
          <w:bCs/>
          <w:sz w:val="22"/>
          <w:szCs w:val="22"/>
        </w:rPr>
      </w:pPr>
    </w:p>
    <w:p w14:paraId="51B3D7B8" w14:textId="424D7D1A" w:rsidR="003A0E42" w:rsidRPr="00410AE2" w:rsidRDefault="003A0E42" w:rsidP="00FE1CB5">
      <w:pPr>
        <w:numPr>
          <w:ilvl w:val="1"/>
          <w:numId w:val="17"/>
        </w:numPr>
        <w:ind w:left="426"/>
        <w:jc w:val="both"/>
        <w:rPr>
          <w:rFonts w:ascii="Arial" w:hAnsi="Arial" w:cs="Arial"/>
          <w:b/>
          <w:iCs/>
          <w:sz w:val="22"/>
          <w:szCs w:val="22"/>
        </w:rPr>
      </w:pPr>
      <w:r w:rsidRPr="00410AE2">
        <w:rPr>
          <w:rFonts w:ascii="Arial" w:hAnsi="Arial" w:cs="Arial"/>
          <w:b/>
          <w:iCs/>
          <w:sz w:val="22"/>
          <w:szCs w:val="22"/>
        </w:rPr>
        <w:t xml:space="preserve">For ESHS, the scope of services of the </w:t>
      </w:r>
      <w:r w:rsidR="00713D0A">
        <w:rPr>
          <w:rFonts w:ascii="Arial" w:hAnsi="Arial" w:cs="Arial"/>
          <w:b/>
          <w:iCs/>
          <w:sz w:val="22"/>
          <w:szCs w:val="22"/>
        </w:rPr>
        <w:t>CSC</w:t>
      </w:r>
      <w:r w:rsidR="00713D0A" w:rsidRPr="00410AE2">
        <w:rPr>
          <w:rFonts w:ascii="Arial" w:hAnsi="Arial" w:cs="Arial"/>
          <w:b/>
          <w:iCs/>
          <w:sz w:val="22"/>
          <w:szCs w:val="22"/>
        </w:rPr>
        <w:t xml:space="preserve"> </w:t>
      </w:r>
      <w:r w:rsidRPr="00410AE2">
        <w:rPr>
          <w:rFonts w:ascii="Arial" w:hAnsi="Arial" w:cs="Arial"/>
          <w:b/>
          <w:iCs/>
          <w:sz w:val="22"/>
          <w:szCs w:val="22"/>
        </w:rPr>
        <w:t>for civil works supervision should be based on the following:</w:t>
      </w:r>
    </w:p>
    <w:p w14:paraId="7B678A27" w14:textId="77777777" w:rsidR="003A0E42" w:rsidRPr="00410AE2" w:rsidRDefault="003A0E42" w:rsidP="003A0E42">
      <w:pPr>
        <w:jc w:val="both"/>
        <w:rPr>
          <w:rFonts w:ascii="Arial" w:hAnsi="Arial" w:cs="Arial"/>
          <w:iCs/>
          <w:sz w:val="22"/>
          <w:szCs w:val="22"/>
        </w:rPr>
      </w:pPr>
    </w:p>
    <w:p w14:paraId="4E2BF1FA" w14:textId="77777777" w:rsidR="003A0E42" w:rsidRPr="00410AE2" w:rsidRDefault="003A0E42" w:rsidP="003A0E42">
      <w:pPr>
        <w:jc w:val="both"/>
        <w:rPr>
          <w:rFonts w:ascii="Arial" w:hAnsi="Arial" w:cs="Arial"/>
          <w:iCs/>
          <w:sz w:val="22"/>
          <w:szCs w:val="22"/>
        </w:rPr>
      </w:pPr>
      <w:r w:rsidRPr="00410AE2">
        <w:rPr>
          <w:rFonts w:ascii="Arial" w:hAnsi="Arial" w:cs="Arial"/>
          <w:iCs/>
          <w:sz w:val="22"/>
          <w:szCs w:val="22"/>
        </w:rPr>
        <w:t xml:space="preserve">Ensure that the Contractor’s ESHS performance is in accordance with good international industry practice and delivers the Contractor’s ESHS obligations. </w:t>
      </w:r>
    </w:p>
    <w:p w14:paraId="06EEEEBF" w14:textId="77777777" w:rsidR="003A0E42" w:rsidRPr="00410AE2" w:rsidRDefault="003A0E42" w:rsidP="003A0E42">
      <w:pPr>
        <w:ind w:left="1080"/>
        <w:jc w:val="both"/>
        <w:rPr>
          <w:rFonts w:ascii="Arial" w:hAnsi="Arial" w:cs="Arial"/>
          <w:iCs/>
          <w:sz w:val="22"/>
          <w:szCs w:val="22"/>
        </w:rPr>
      </w:pPr>
    </w:p>
    <w:p w14:paraId="1749D095" w14:textId="77777777" w:rsidR="003A0E42" w:rsidRPr="00410AE2" w:rsidRDefault="003A0E42" w:rsidP="003A0E42">
      <w:pPr>
        <w:jc w:val="both"/>
        <w:rPr>
          <w:rFonts w:ascii="Arial" w:hAnsi="Arial" w:cs="Arial"/>
          <w:iCs/>
          <w:sz w:val="22"/>
          <w:szCs w:val="22"/>
        </w:rPr>
      </w:pPr>
      <w:r w:rsidRPr="00410AE2">
        <w:rPr>
          <w:rFonts w:ascii="Arial" w:hAnsi="Arial" w:cs="Arial"/>
          <w:iCs/>
          <w:sz w:val="22"/>
          <w:szCs w:val="22"/>
        </w:rPr>
        <w:t>The ESHS related services include but are not limited to:</w:t>
      </w:r>
    </w:p>
    <w:p w14:paraId="05D3AAA4" w14:textId="77777777" w:rsidR="003A0E42" w:rsidRPr="00410AE2" w:rsidRDefault="003A0E42" w:rsidP="003A0E42">
      <w:pPr>
        <w:jc w:val="both"/>
        <w:rPr>
          <w:rFonts w:ascii="Arial" w:hAnsi="Arial" w:cs="Arial"/>
          <w:iCs/>
          <w:sz w:val="22"/>
          <w:szCs w:val="22"/>
        </w:rPr>
      </w:pPr>
    </w:p>
    <w:p w14:paraId="24460622"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review and approve the Contractor’s Environment and Social Management Plan (C-ESMP), including all updates and revisions (not less than once every 6 months);</w:t>
      </w:r>
    </w:p>
    <w:p w14:paraId="2D6614CE"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review and approve ESHS provisions of method statements, implementation plans, GBV/</w:t>
      </w:r>
      <w:r>
        <w:rPr>
          <w:rFonts w:ascii="Arial" w:hAnsi="Arial" w:cs="Arial"/>
          <w:bCs/>
          <w:sz w:val="22"/>
          <w:szCs w:val="22"/>
        </w:rPr>
        <w:t xml:space="preserve">SEA/SH </w:t>
      </w:r>
      <w:r w:rsidRPr="00410AE2">
        <w:rPr>
          <w:rFonts w:ascii="Arial" w:hAnsi="Arial" w:cs="Arial"/>
          <w:bCs/>
          <w:sz w:val="22"/>
          <w:szCs w:val="22"/>
        </w:rPr>
        <w:t xml:space="preserve">prevention and response action plan, drawings, proposals, schedules and all relevant Contractor’s documents; </w:t>
      </w:r>
    </w:p>
    <w:p w14:paraId="0075EB6E" w14:textId="1CB5C693" w:rsidR="00217B15" w:rsidRDefault="00E76535" w:rsidP="000C4D83">
      <w:pPr>
        <w:numPr>
          <w:ilvl w:val="4"/>
          <w:numId w:val="23"/>
        </w:numPr>
        <w:spacing w:after="240"/>
        <w:ind w:left="426" w:hanging="284"/>
        <w:jc w:val="both"/>
        <w:rPr>
          <w:rFonts w:ascii="Arial" w:hAnsi="Arial" w:cs="Arial"/>
          <w:bCs/>
          <w:sz w:val="22"/>
          <w:szCs w:val="22"/>
        </w:rPr>
      </w:pPr>
      <w:r w:rsidRPr="00E76535">
        <w:rPr>
          <w:rFonts w:ascii="Arial" w:hAnsi="Arial" w:cs="Arial"/>
          <w:bCs/>
          <w:sz w:val="22"/>
          <w:szCs w:val="22"/>
        </w:rPr>
        <w:t>On</w:t>
      </w:r>
      <w:r w:rsidRPr="00E76535">
        <w:rPr>
          <w:rFonts w:ascii="Cambria Math" w:hAnsi="Cambria Math" w:cs="Cambria Math"/>
          <w:bCs/>
          <w:sz w:val="22"/>
          <w:szCs w:val="22"/>
        </w:rPr>
        <w:t>‑</w:t>
      </w:r>
      <w:r w:rsidRPr="00E76535">
        <w:rPr>
          <w:rFonts w:ascii="Arial" w:hAnsi="Arial" w:cs="Arial"/>
          <w:bCs/>
          <w:sz w:val="22"/>
          <w:szCs w:val="22"/>
        </w:rPr>
        <w:t>the</w:t>
      </w:r>
      <w:r w:rsidRPr="00E76535">
        <w:rPr>
          <w:rFonts w:ascii="Cambria Math" w:hAnsi="Cambria Math" w:cs="Cambria Math"/>
          <w:bCs/>
          <w:sz w:val="22"/>
          <w:szCs w:val="22"/>
        </w:rPr>
        <w:t>‑</w:t>
      </w:r>
      <w:r w:rsidRPr="00E76535">
        <w:rPr>
          <w:rFonts w:ascii="Arial" w:hAnsi="Arial" w:cs="Arial"/>
          <w:bCs/>
          <w:sz w:val="22"/>
          <w:szCs w:val="22"/>
        </w:rPr>
        <w:t>ground environmental and social coordination, including frequent field inspections along the alignment and all ancillary sites, detailed tracking of C</w:t>
      </w:r>
      <w:r w:rsidRPr="00E76535">
        <w:rPr>
          <w:rFonts w:ascii="Cambria Math" w:hAnsi="Cambria Math" w:cs="Cambria Math"/>
          <w:bCs/>
          <w:sz w:val="22"/>
          <w:szCs w:val="22"/>
        </w:rPr>
        <w:t>‑</w:t>
      </w:r>
      <w:r w:rsidRPr="00E76535">
        <w:rPr>
          <w:rFonts w:ascii="Arial" w:hAnsi="Arial" w:cs="Arial"/>
          <w:bCs/>
          <w:sz w:val="22"/>
          <w:szCs w:val="22"/>
        </w:rPr>
        <w:t>ESMP/S</w:t>
      </w:r>
      <w:r w:rsidRPr="00E76535">
        <w:rPr>
          <w:rFonts w:ascii="Cambria Math" w:hAnsi="Cambria Math" w:cs="Cambria Math"/>
          <w:bCs/>
          <w:sz w:val="22"/>
          <w:szCs w:val="22"/>
        </w:rPr>
        <w:t>‑</w:t>
      </w:r>
      <w:r w:rsidRPr="00E76535">
        <w:rPr>
          <w:rFonts w:ascii="Arial" w:hAnsi="Arial" w:cs="Arial"/>
          <w:bCs/>
          <w:sz w:val="22"/>
          <w:szCs w:val="22"/>
        </w:rPr>
        <w:t>ESMP/ESMP, RAP/LRP and LMP implementation, verification of restoration measures, routine interface with local authorities and communities on E&amp;S matters, day</w:t>
      </w:r>
      <w:r w:rsidRPr="00E76535">
        <w:rPr>
          <w:rFonts w:ascii="Cambria Math" w:hAnsi="Cambria Math" w:cs="Cambria Math"/>
          <w:bCs/>
          <w:sz w:val="22"/>
          <w:szCs w:val="22"/>
        </w:rPr>
        <w:t>‑</w:t>
      </w:r>
      <w:r w:rsidRPr="00E76535">
        <w:rPr>
          <w:rFonts w:ascii="Arial" w:hAnsi="Arial" w:cs="Arial"/>
          <w:bCs/>
          <w:sz w:val="22"/>
          <w:szCs w:val="22"/>
        </w:rPr>
        <w:t>to</w:t>
      </w:r>
      <w:r w:rsidRPr="00E76535">
        <w:rPr>
          <w:rFonts w:ascii="Cambria Math" w:hAnsi="Cambria Math" w:cs="Cambria Math"/>
          <w:bCs/>
          <w:sz w:val="22"/>
          <w:szCs w:val="22"/>
        </w:rPr>
        <w:t>‑</w:t>
      </w:r>
      <w:r w:rsidRPr="00E76535">
        <w:rPr>
          <w:rFonts w:ascii="Arial" w:hAnsi="Arial" w:cs="Arial"/>
          <w:bCs/>
          <w:sz w:val="22"/>
          <w:szCs w:val="22"/>
        </w:rPr>
        <w:t>day operation of the GRM at site level, and structured contribution to periodic ESHS reporting and capacity</w:t>
      </w:r>
      <w:r w:rsidRPr="00E76535">
        <w:rPr>
          <w:rFonts w:ascii="Cambria Math" w:hAnsi="Cambria Math" w:cs="Cambria Math"/>
          <w:bCs/>
          <w:sz w:val="22"/>
          <w:szCs w:val="22"/>
        </w:rPr>
        <w:t>‑</w:t>
      </w:r>
      <w:r w:rsidRPr="00E76535">
        <w:rPr>
          <w:rFonts w:ascii="Arial" w:hAnsi="Arial" w:cs="Arial"/>
          <w:bCs/>
          <w:sz w:val="22"/>
          <w:szCs w:val="22"/>
        </w:rPr>
        <w:t>building of contractor staff</w:t>
      </w:r>
      <w:r>
        <w:rPr>
          <w:rFonts w:ascii="Arial" w:hAnsi="Arial" w:cs="Arial"/>
          <w:bCs/>
          <w:sz w:val="22"/>
          <w:szCs w:val="22"/>
        </w:rPr>
        <w:t>.</w:t>
      </w:r>
    </w:p>
    <w:p w14:paraId="4038DD21" w14:textId="2FB65209"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review and consider the ESHS risks and impacts of any design change proposals and advise if there are implications for compliance with ESIA, ESMP</w:t>
      </w:r>
      <w:r w:rsidR="00311268">
        <w:rPr>
          <w:rFonts w:ascii="Arial" w:hAnsi="Arial" w:cs="Arial"/>
          <w:bCs/>
          <w:sz w:val="22"/>
          <w:szCs w:val="22"/>
        </w:rPr>
        <w:t>, S-ESMP for the Left Bank</w:t>
      </w:r>
      <w:r w:rsidRPr="00410AE2">
        <w:rPr>
          <w:rFonts w:ascii="Arial" w:hAnsi="Arial" w:cs="Arial"/>
          <w:bCs/>
          <w:sz w:val="22"/>
          <w:szCs w:val="22"/>
        </w:rPr>
        <w:t>,</w:t>
      </w:r>
      <w:r w:rsidR="00311268">
        <w:rPr>
          <w:rFonts w:ascii="Arial" w:hAnsi="Arial" w:cs="Arial"/>
          <w:bCs/>
          <w:sz w:val="22"/>
          <w:szCs w:val="22"/>
        </w:rPr>
        <w:t xml:space="preserve"> other ES management plans prepared for the Project,</w:t>
      </w:r>
      <w:r w:rsidRPr="00410AE2">
        <w:rPr>
          <w:rFonts w:ascii="Arial" w:hAnsi="Arial" w:cs="Arial"/>
          <w:bCs/>
          <w:sz w:val="22"/>
          <w:szCs w:val="22"/>
        </w:rPr>
        <w:t xml:space="preserve"> consent/permits and other relevant </w:t>
      </w:r>
      <w:r w:rsidRPr="006F2205">
        <w:rPr>
          <w:rFonts w:ascii="Arial" w:hAnsi="Arial" w:cs="Arial"/>
          <w:bCs/>
          <w:sz w:val="22"/>
          <w:szCs w:val="22"/>
        </w:rPr>
        <w:t xml:space="preserve">assignment </w:t>
      </w:r>
      <w:r w:rsidRPr="00410AE2">
        <w:rPr>
          <w:rFonts w:ascii="Arial" w:hAnsi="Arial" w:cs="Arial"/>
          <w:bCs/>
          <w:sz w:val="22"/>
          <w:szCs w:val="22"/>
        </w:rPr>
        <w:t>requirements;</w:t>
      </w:r>
    </w:p>
    <w:p w14:paraId="608820F7"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undertake audits, supervisions and/or inspections of any sites where the Contractor is undertaking activities related to the Works, to verify the Contractor’s compliance with ESHS requirements including its GBV/</w:t>
      </w:r>
      <w:r>
        <w:rPr>
          <w:rFonts w:ascii="Arial" w:hAnsi="Arial" w:cs="Arial"/>
          <w:bCs/>
          <w:sz w:val="22"/>
          <w:szCs w:val="22"/>
        </w:rPr>
        <w:t xml:space="preserve">SEA/SH </w:t>
      </w:r>
      <w:r w:rsidRPr="00410AE2">
        <w:rPr>
          <w:rFonts w:ascii="Arial" w:hAnsi="Arial" w:cs="Arial"/>
          <w:bCs/>
          <w:sz w:val="22"/>
          <w:szCs w:val="22"/>
        </w:rPr>
        <w:t>obligations, with and without contractor and/or client relevant representatives, as necessary, but not less than once per month</w:t>
      </w:r>
    </w:p>
    <w:p w14:paraId="616585BC" w14:textId="3ECA25D5"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undertake audits and inspections of Contractor’s</w:t>
      </w:r>
      <w:r w:rsidR="0079567D">
        <w:rPr>
          <w:rFonts w:ascii="Arial" w:hAnsi="Arial" w:cs="Arial"/>
          <w:bCs/>
          <w:sz w:val="22"/>
          <w:szCs w:val="22"/>
        </w:rPr>
        <w:t xml:space="preserve"> </w:t>
      </w:r>
      <w:r w:rsidR="00B973E2">
        <w:rPr>
          <w:rFonts w:ascii="Arial" w:hAnsi="Arial" w:cs="Arial"/>
          <w:bCs/>
          <w:sz w:val="22"/>
          <w:szCs w:val="22"/>
        </w:rPr>
        <w:t>training</w:t>
      </w:r>
      <w:r w:rsidR="00F64FE8">
        <w:rPr>
          <w:rFonts w:ascii="Arial" w:hAnsi="Arial" w:cs="Arial"/>
          <w:bCs/>
          <w:sz w:val="22"/>
          <w:szCs w:val="22"/>
        </w:rPr>
        <w:t xml:space="preserve">, inspection logs, </w:t>
      </w:r>
      <w:r w:rsidRPr="00410AE2">
        <w:rPr>
          <w:rFonts w:ascii="Arial" w:hAnsi="Arial" w:cs="Arial"/>
          <w:bCs/>
          <w:sz w:val="22"/>
          <w:szCs w:val="22"/>
        </w:rPr>
        <w:t>accident logs, community liaison records, monitoring findings and other ESHS related documentation, as necessary, to confirm the Contractor’s compliance with ESHS requirements;</w:t>
      </w:r>
    </w:p>
    <w:p w14:paraId="0EC86D9E"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agree remedial action/s and their timeframe for implementation in the event of a noncompliance with the Contractor’s ESHS obligations;</w:t>
      </w:r>
    </w:p>
    <w:p w14:paraId="3A220497"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ensure appropriate representation at relevant meetings including site meetings, and progress meetings to discuss and agree appropriate actions to ensure compliance with ESHS obligations;</w:t>
      </w:r>
    </w:p>
    <w:p w14:paraId="4616E58E"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lastRenderedPageBreak/>
        <w:t>check that the Contractor’s actual reporting (content and timeliness) is in accordance with the Contractor’s contractual obligations;</w:t>
      </w:r>
    </w:p>
    <w:p w14:paraId="7771441C"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review and critique, in a timely manner, the Contractor’s ESHS documentation (including regular reports and incident reports) regarding the accuracy and efficacy of the documentation; </w:t>
      </w:r>
    </w:p>
    <w:p w14:paraId="4F4EE9F8" w14:textId="18EB739D"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undertake liaison, from time to time and as necessary, with </w:t>
      </w:r>
      <w:r w:rsidRPr="006F2205">
        <w:rPr>
          <w:rFonts w:ascii="Arial" w:hAnsi="Arial" w:cs="Arial"/>
          <w:bCs/>
          <w:sz w:val="22"/>
          <w:szCs w:val="22"/>
        </w:rPr>
        <w:t xml:space="preserve">assignment </w:t>
      </w:r>
      <w:r w:rsidRPr="00410AE2">
        <w:rPr>
          <w:rFonts w:ascii="Arial" w:hAnsi="Arial" w:cs="Arial"/>
          <w:bCs/>
          <w:sz w:val="22"/>
          <w:szCs w:val="22"/>
        </w:rPr>
        <w:t>stakeholders to identify and discuss any actual or potential ESHS issues</w:t>
      </w:r>
      <w:r w:rsidR="005F342D">
        <w:rPr>
          <w:rFonts w:ascii="Arial" w:hAnsi="Arial" w:cs="Arial"/>
          <w:bCs/>
          <w:sz w:val="22"/>
          <w:szCs w:val="22"/>
        </w:rPr>
        <w:t xml:space="preserve"> and integrate feedback in to construction and supervision actions;</w:t>
      </w:r>
    </w:p>
    <w:p w14:paraId="2172BC6B" w14:textId="3BBC7D5F"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establish and maintain </w:t>
      </w:r>
      <w:r w:rsidR="00311268">
        <w:rPr>
          <w:rFonts w:ascii="Arial" w:hAnsi="Arial" w:cs="Arial"/>
          <w:bCs/>
          <w:sz w:val="22"/>
          <w:szCs w:val="22"/>
        </w:rPr>
        <w:t>two standalone</w:t>
      </w:r>
      <w:r w:rsidRPr="00410AE2">
        <w:rPr>
          <w:rFonts w:ascii="Arial" w:hAnsi="Arial" w:cs="Arial"/>
          <w:bCs/>
          <w:sz w:val="22"/>
          <w:szCs w:val="22"/>
        </w:rPr>
        <w:t xml:space="preserve"> grievance redress mechanism</w:t>
      </w:r>
      <w:r w:rsidR="00311268">
        <w:rPr>
          <w:rFonts w:ascii="Arial" w:hAnsi="Arial" w:cs="Arial"/>
          <w:bCs/>
          <w:sz w:val="22"/>
          <w:szCs w:val="22"/>
        </w:rPr>
        <w:t>s for project workers and external stakeholders</w:t>
      </w:r>
      <w:r w:rsidRPr="00410AE2">
        <w:rPr>
          <w:rFonts w:ascii="Arial" w:hAnsi="Arial" w:cs="Arial"/>
          <w:bCs/>
          <w:sz w:val="22"/>
          <w:szCs w:val="22"/>
        </w:rPr>
        <w:t xml:space="preserve"> including types of grievances to be recorded and how to protect confidentiality </w:t>
      </w:r>
      <w:proofErr w:type="gramStart"/>
      <w:r w:rsidRPr="00410AE2">
        <w:rPr>
          <w:rFonts w:ascii="Arial" w:hAnsi="Arial" w:cs="Arial"/>
          <w:bCs/>
          <w:sz w:val="22"/>
          <w:szCs w:val="22"/>
        </w:rPr>
        <w:t>e.g</w:t>
      </w:r>
      <w:r w:rsidR="00204DB1">
        <w:rPr>
          <w:rFonts w:ascii="Arial" w:hAnsi="Arial" w:cs="Arial"/>
          <w:bCs/>
          <w:sz w:val="22"/>
          <w:szCs w:val="22"/>
        </w:rPr>
        <w:t>.</w:t>
      </w:r>
      <w:proofErr w:type="gramEnd"/>
      <w:r w:rsidRPr="00410AE2">
        <w:rPr>
          <w:rFonts w:ascii="Arial" w:hAnsi="Arial" w:cs="Arial"/>
          <w:bCs/>
          <w:sz w:val="22"/>
          <w:szCs w:val="22"/>
        </w:rPr>
        <w:t xml:space="preserve"> of those reporting allegations of GBV/</w:t>
      </w:r>
      <w:r>
        <w:rPr>
          <w:rFonts w:ascii="Arial" w:hAnsi="Arial" w:cs="Arial"/>
          <w:bCs/>
          <w:sz w:val="22"/>
          <w:szCs w:val="22"/>
        </w:rPr>
        <w:t>SEA/SH</w:t>
      </w:r>
      <w:r w:rsidRPr="00410AE2">
        <w:rPr>
          <w:rFonts w:ascii="Arial" w:hAnsi="Arial" w:cs="Arial"/>
          <w:bCs/>
          <w:sz w:val="22"/>
          <w:szCs w:val="22"/>
        </w:rPr>
        <w:t>.</w:t>
      </w:r>
    </w:p>
    <w:p w14:paraId="49B308DF" w14:textId="0EBD7672"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ensure any GBV/</w:t>
      </w:r>
      <w:r>
        <w:rPr>
          <w:rFonts w:ascii="Arial" w:hAnsi="Arial" w:cs="Arial"/>
          <w:bCs/>
          <w:sz w:val="22"/>
          <w:szCs w:val="22"/>
        </w:rPr>
        <w:t xml:space="preserve">SEA/SH </w:t>
      </w:r>
      <w:r w:rsidRPr="00410AE2">
        <w:rPr>
          <w:rFonts w:ascii="Arial" w:hAnsi="Arial" w:cs="Arial"/>
          <w:bCs/>
          <w:sz w:val="22"/>
          <w:szCs w:val="22"/>
        </w:rPr>
        <w:t xml:space="preserve">instances and complaints that come to the attention of the </w:t>
      </w:r>
      <w:r w:rsidR="00331AC3">
        <w:rPr>
          <w:rFonts w:ascii="Arial" w:hAnsi="Arial" w:cs="Arial"/>
          <w:bCs/>
          <w:sz w:val="22"/>
          <w:szCs w:val="22"/>
        </w:rPr>
        <w:t>CSC</w:t>
      </w:r>
      <w:r w:rsidR="00331AC3" w:rsidRPr="00410AE2">
        <w:rPr>
          <w:rFonts w:ascii="Arial" w:hAnsi="Arial" w:cs="Arial"/>
          <w:bCs/>
          <w:sz w:val="22"/>
          <w:szCs w:val="22"/>
        </w:rPr>
        <w:t xml:space="preserve"> </w:t>
      </w:r>
      <w:r w:rsidRPr="00410AE2">
        <w:rPr>
          <w:rFonts w:ascii="Arial" w:hAnsi="Arial" w:cs="Arial"/>
          <w:bCs/>
          <w:sz w:val="22"/>
          <w:szCs w:val="22"/>
        </w:rPr>
        <w:t>are registered in the grievance redress mechanism;</w:t>
      </w:r>
    </w:p>
    <w:p w14:paraId="74682F19" w14:textId="4B1D95A2"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Ensure contractors have appointed </w:t>
      </w:r>
      <w:r w:rsidR="00010E74">
        <w:rPr>
          <w:rFonts w:ascii="Arial" w:hAnsi="Arial" w:cs="Arial"/>
          <w:bCs/>
          <w:sz w:val="22"/>
          <w:szCs w:val="22"/>
        </w:rPr>
        <w:t xml:space="preserve">a </w:t>
      </w:r>
      <w:r w:rsidRPr="00410AE2">
        <w:rPr>
          <w:rFonts w:ascii="Arial" w:hAnsi="Arial" w:cs="Arial"/>
          <w:bCs/>
          <w:sz w:val="22"/>
          <w:szCs w:val="22"/>
        </w:rPr>
        <w:t xml:space="preserve">qualified environment, health and safety </w:t>
      </w:r>
      <w:r w:rsidR="00010E74">
        <w:rPr>
          <w:rFonts w:ascii="Arial" w:hAnsi="Arial" w:cs="Arial"/>
          <w:bCs/>
          <w:sz w:val="22"/>
          <w:szCs w:val="22"/>
        </w:rPr>
        <w:t xml:space="preserve">(EHS) </w:t>
      </w:r>
      <w:r w:rsidRPr="00410AE2">
        <w:rPr>
          <w:rFonts w:ascii="Arial" w:hAnsi="Arial" w:cs="Arial"/>
          <w:bCs/>
          <w:sz w:val="22"/>
          <w:szCs w:val="22"/>
        </w:rPr>
        <w:t xml:space="preserve">manager to implement site-specific </w:t>
      </w:r>
      <w:r w:rsidR="00010E74">
        <w:rPr>
          <w:rFonts w:ascii="Arial" w:hAnsi="Arial" w:cs="Arial"/>
          <w:bCs/>
          <w:sz w:val="22"/>
          <w:szCs w:val="22"/>
        </w:rPr>
        <w:t>EHS</w:t>
      </w:r>
      <w:r w:rsidRPr="00410AE2">
        <w:rPr>
          <w:rFonts w:ascii="Arial" w:hAnsi="Arial" w:cs="Arial"/>
          <w:bCs/>
          <w:sz w:val="22"/>
          <w:szCs w:val="22"/>
        </w:rPr>
        <w:t xml:space="preserve"> management plans and monitor their implementation of the plan(s);</w:t>
      </w:r>
    </w:p>
    <w:p w14:paraId="5BE3B4FC" w14:textId="6F3EF171"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Coordinate environmental monitoring (water quality, air quality, and noise levels), by independent third</w:t>
      </w:r>
      <w:r w:rsidR="00204DB1" w:rsidRPr="00410AE2">
        <w:rPr>
          <w:rFonts w:ascii="Arial" w:hAnsi="Arial" w:cs="Arial"/>
          <w:bCs/>
          <w:sz w:val="22"/>
          <w:szCs w:val="22"/>
        </w:rPr>
        <w:t>-</w:t>
      </w:r>
      <w:r w:rsidRPr="00410AE2">
        <w:rPr>
          <w:rFonts w:ascii="Arial" w:hAnsi="Arial" w:cs="Arial"/>
          <w:bCs/>
          <w:sz w:val="22"/>
          <w:szCs w:val="22"/>
        </w:rPr>
        <w:t xml:space="preserve">party environmental monitoring contractors and if results are above acceptable standards, ensure to communicate with </w:t>
      </w:r>
      <w:r>
        <w:rPr>
          <w:rFonts w:ascii="Arial" w:hAnsi="Arial" w:cs="Arial"/>
          <w:bCs/>
          <w:sz w:val="22"/>
          <w:szCs w:val="22"/>
        </w:rPr>
        <w:t>DFZ</w:t>
      </w:r>
      <w:r w:rsidRPr="00410AE2">
        <w:rPr>
          <w:rFonts w:ascii="Arial" w:hAnsi="Arial" w:cs="Arial"/>
          <w:bCs/>
          <w:sz w:val="22"/>
          <w:szCs w:val="22"/>
        </w:rPr>
        <w:t xml:space="preserve"> and contractors for immediate measures to bring the parameters to compliance;</w:t>
      </w:r>
    </w:p>
    <w:p w14:paraId="49A31EC2"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Immediately inform </w:t>
      </w:r>
      <w:r>
        <w:rPr>
          <w:rFonts w:ascii="Arial" w:hAnsi="Arial" w:cs="Arial"/>
          <w:bCs/>
          <w:sz w:val="22"/>
          <w:szCs w:val="22"/>
        </w:rPr>
        <w:t>DFZ</w:t>
      </w:r>
      <w:r w:rsidRPr="00410AE2">
        <w:rPr>
          <w:rFonts w:ascii="Arial" w:hAnsi="Arial" w:cs="Arial"/>
          <w:bCs/>
          <w:sz w:val="22"/>
          <w:szCs w:val="22"/>
        </w:rPr>
        <w:t xml:space="preserve"> and initiate conduct of investigation if there are work-related incidents and accidents in </w:t>
      </w:r>
      <w:r w:rsidRPr="006F2205">
        <w:rPr>
          <w:rFonts w:ascii="Arial" w:hAnsi="Arial" w:cs="Arial"/>
          <w:bCs/>
          <w:sz w:val="22"/>
          <w:szCs w:val="22"/>
        </w:rPr>
        <w:t xml:space="preserve">assignment </w:t>
      </w:r>
      <w:r w:rsidRPr="00410AE2">
        <w:rPr>
          <w:rFonts w:ascii="Arial" w:hAnsi="Arial" w:cs="Arial"/>
          <w:bCs/>
          <w:sz w:val="22"/>
          <w:szCs w:val="22"/>
        </w:rPr>
        <w:t>sites;</w:t>
      </w:r>
      <w:r>
        <w:rPr>
          <w:rFonts w:ascii="Arial" w:hAnsi="Arial" w:cs="Arial"/>
          <w:bCs/>
          <w:sz w:val="22"/>
          <w:szCs w:val="22"/>
        </w:rPr>
        <w:t xml:space="preserve"> </w:t>
      </w:r>
    </w:p>
    <w:p w14:paraId="6D86A183" w14:textId="49025625" w:rsidR="00DF734E" w:rsidRDefault="003A0E42">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 xml:space="preserve">Prepare a report on the </w:t>
      </w:r>
      <w:r w:rsidRPr="006F2205">
        <w:rPr>
          <w:rFonts w:ascii="Arial" w:hAnsi="Arial" w:cs="Arial"/>
          <w:bCs/>
          <w:sz w:val="22"/>
          <w:szCs w:val="22"/>
        </w:rPr>
        <w:t>assignment</w:t>
      </w:r>
      <w:r w:rsidRPr="00410AE2">
        <w:rPr>
          <w:rFonts w:ascii="Arial" w:hAnsi="Arial" w:cs="Arial"/>
          <w:bCs/>
          <w:sz w:val="22"/>
          <w:szCs w:val="22"/>
        </w:rPr>
        <w:t xml:space="preserve">'s environmental </w:t>
      </w:r>
      <w:r w:rsidR="005A487C">
        <w:rPr>
          <w:rFonts w:ascii="Arial" w:hAnsi="Arial" w:cs="Arial"/>
          <w:bCs/>
          <w:sz w:val="22"/>
          <w:szCs w:val="22"/>
        </w:rPr>
        <w:t xml:space="preserve">and social </w:t>
      </w:r>
      <w:r w:rsidRPr="00410AE2">
        <w:rPr>
          <w:rFonts w:ascii="Arial" w:hAnsi="Arial" w:cs="Arial"/>
          <w:bCs/>
          <w:sz w:val="22"/>
          <w:szCs w:val="22"/>
        </w:rPr>
        <w:t xml:space="preserve">compliance performance; including lessons learned that may help the </w:t>
      </w:r>
      <w:r>
        <w:rPr>
          <w:rFonts w:ascii="Arial" w:hAnsi="Arial" w:cs="Arial"/>
          <w:bCs/>
          <w:sz w:val="22"/>
          <w:szCs w:val="22"/>
        </w:rPr>
        <w:t>DFZ</w:t>
      </w:r>
      <w:r w:rsidRPr="00410AE2">
        <w:rPr>
          <w:rFonts w:ascii="Arial" w:hAnsi="Arial" w:cs="Arial"/>
          <w:bCs/>
          <w:sz w:val="22"/>
          <w:szCs w:val="22"/>
        </w:rPr>
        <w:t xml:space="preserve"> in their environmental monitoring of future </w:t>
      </w:r>
      <w:r w:rsidRPr="006F2205">
        <w:rPr>
          <w:rFonts w:ascii="Arial" w:hAnsi="Arial" w:cs="Arial"/>
          <w:bCs/>
          <w:sz w:val="22"/>
          <w:szCs w:val="22"/>
        </w:rPr>
        <w:t>assignment</w:t>
      </w:r>
      <w:r>
        <w:rPr>
          <w:rFonts w:ascii="Arial" w:hAnsi="Arial" w:cs="Arial"/>
          <w:bCs/>
          <w:sz w:val="22"/>
          <w:szCs w:val="22"/>
        </w:rPr>
        <w:t>s</w:t>
      </w:r>
      <w:r w:rsidRPr="00410AE2">
        <w:rPr>
          <w:rFonts w:ascii="Arial" w:hAnsi="Arial" w:cs="Arial"/>
          <w:bCs/>
          <w:sz w:val="22"/>
          <w:szCs w:val="22"/>
        </w:rPr>
        <w:t>.</w:t>
      </w:r>
    </w:p>
    <w:p w14:paraId="11DFD1F2" w14:textId="0161CE0F" w:rsidR="003A0E42" w:rsidRPr="00410AE2" w:rsidRDefault="00EF4C05" w:rsidP="000C4D83">
      <w:pPr>
        <w:numPr>
          <w:ilvl w:val="4"/>
          <w:numId w:val="23"/>
        </w:numPr>
        <w:spacing w:after="240"/>
        <w:ind w:left="426" w:hanging="284"/>
        <w:jc w:val="both"/>
        <w:rPr>
          <w:rFonts w:ascii="Arial" w:hAnsi="Arial" w:cs="Arial"/>
          <w:bCs/>
          <w:sz w:val="22"/>
          <w:szCs w:val="22"/>
        </w:rPr>
      </w:pPr>
      <w:r>
        <w:rPr>
          <w:rFonts w:ascii="Arial" w:hAnsi="Arial" w:cs="Arial"/>
          <w:bCs/>
          <w:sz w:val="22"/>
          <w:szCs w:val="22"/>
        </w:rPr>
        <w:t xml:space="preserve">Escalate </w:t>
      </w:r>
      <w:r w:rsidR="001507F6">
        <w:rPr>
          <w:rFonts w:ascii="Arial" w:hAnsi="Arial" w:cs="Arial"/>
          <w:bCs/>
          <w:sz w:val="22"/>
          <w:szCs w:val="22"/>
        </w:rPr>
        <w:t xml:space="preserve">to Management </w:t>
      </w:r>
      <w:r>
        <w:rPr>
          <w:rFonts w:ascii="Arial" w:hAnsi="Arial" w:cs="Arial"/>
          <w:bCs/>
          <w:sz w:val="22"/>
          <w:szCs w:val="22"/>
        </w:rPr>
        <w:t xml:space="preserve">non-conformances that are not addressed </w:t>
      </w:r>
      <w:r w:rsidR="00360C66">
        <w:rPr>
          <w:rFonts w:ascii="Arial" w:hAnsi="Arial" w:cs="Arial"/>
          <w:bCs/>
          <w:sz w:val="22"/>
          <w:szCs w:val="22"/>
        </w:rPr>
        <w:t xml:space="preserve">in accordance with agreed corrective action plans, </w:t>
      </w:r>
      <w:r>
        <w:rPr>
          <w:rFonts w:ascii="Arial" w:hAnsi="Arial" w:cs="Arial"/>
          <w:bCs/>
          <w:sz w:val="22"/>
          <w:szCs w:val="22"/>
        </w:rPr>
        <w:t xml:space="preserve">and </w:t>
      </w:r>
      <w:r w:rsidR="00221FDA">
        <w:rPr>
          <w:rFonts w:ascii="Arial" w:hAnsi="Arial" w:cs="Arial"/>
          <w:bCs/>
          <w:sz w:val="22"/>
          <w:szCs w:val="22"/>
        </w:rPr>
        <w:t xml:space="preserve">implement contractual remedies and penalties as necessary to </w:t>
      </w:r>
      <w:r w:rsidR="00F472AA">
        <w:rPr>
          <w:rFonts w:ascii="Arial" w:hAnsi="Arial" w:cs="Arial"/>
          <w:bCs/>
          <w:sz w:val="22"/>
          <w:szCs w:val="22"/>
        </w:rPr>
        <w:t>deliver Contractor compliance.</w:t>
      </w:r>
    </w:p>
    <w:p w14:paraId="5285DFBE" w14:textId="77777777" w:rsidR="003A0E42" w:rsidRPr="00410AE2" w:rsidRDefault="003A0E42" w:rsidP="003A0E42">
      <w:pPr>
        <w:ind w:left="1530"/>
        <w:jc w:val="both"/>
        <w:rPr>
          <w:rFonts w:ascii="Arial" w:hAnsi="Arial" w:cs="Arial"/>
          <w:bCs/>
          <w:iCs/>
          <w:sz w:val="22"/>
          <w:szCs w:val="22"/>
          <w:highlight w:val="yellow"/>
        </w:rPr>
      </w:pPr>
    </w:p>
    <w:p w14:paraId="74E56A04" w14:textId="77777777" w:rsidR="003A0E42" w:rsidRPr="00410AE2" w:rsidRDefault="003A0E42" w:rsidP="00FE1CB5">
      <w:pPr>
        <w:numPr>
          <w:ilvl w:val="1"/>
          <w:numId w:val="17"/>
        </w:numPr>
        <w:ind w:left="426"/>
        <w:jc w:val="both"/>
        <w:rPr>
          <w:rFonts w:ascii="Arial" w:hAnsi="Arial" w:cs="Arial"/>
          <w:b/>
          <w:iCs/>
          <w:sz w:val="22"/>
          <w:szCs w:val="22"/>
        </w:rPr>
      </w:pPr>
      <w:r w:rsidRPr="00410AE2">
        <w:rPr>
          <w:rFonts w:ascii="Arial" w:hAnsi="Arial" w:cs="Arial"/>
          <w:b/>
          <w:iCs/>
          <w:sz w:val="22"/>
          <w:szCs w:val="22"/>
        </w:rPr>
        <w:t>Communications, Road Safety, and Gender</w:t>
      </w:r>
    </w:p>
    <w:p w14:paraId="20210E2C" w14:textId="77777777" w:rsidR="003A0E42" w:rsidRPr="00410AE2" w:rsidRDefault="003A0E42" w:rsidP="003A0E42">
      <w:pPr>
        <w:ind w:left="66"/>
        <w:jc w:val="both"/>
        <w:rPr>
          <w:rFonts w:ascii="Arial" w:hAnsi="Arial" w:cs="Arial"/>
          <w:b/>
          <w:iCs/>
          <w:sz w:val="22"/>
          <w:szCs w:val="22"/>
        </w:rPr>
      </w:pPr>
    </w:p>
    <w:p w14:paraId="2F29650F" w14:textId="77777777" w:rsidR="003A0E42" w:rsidRPr="00410AE2" w:rsidRDefault="003A0E42" w:rsidP="003A0E42">
      <w:pPr>
        <w:ind w:left="66"/>
        <w:jc w:val="both"/>
        <w:rPr>
          <w:rFonts w:ascii="Arial" w:hAnsi="Arial" w:cs="Arial"/>
          <w:bCs/>
          <w:iCs/>
          <w:sz w:val="22"/>
          <w:szCs w:val="22"/>
        </w:rPr>
      </w:pPr>
      <w:r w:rsidRPr="006F2205">
        <w:rPr>
          <w:rFonts w:ascii="Arial" w:hAnsi="Arial" w:cs="Arial"/>
          <w:bCs/>
          <w:iCs/>
          <w:sz w:val="22"/>
          <w:szCs w:val="22"/>
        </w:rPr>
        <w:t>Assignment</w:t>
      </w:r>
      <w:r>
        <w:rPr>
          <w:rFonts w:ascii="Arial" w:hAnsi="Arial" w:cs="Arial"/>
          <w:bCs/>
          <w:iCs/>
          <w:sz w:val="22"/>
          <w:szCs w:val="22"/>
        </w:rPr>
        <w:t xml:space="preserve"> </w:t>
      </w:r>
      <w:r w:rsidRPr="00410AE2">
        <w:rPr>
          <w:rFonts w:ascii="Arial" w:hAnsi="Arial" w:cs="Arial"/>
          <w:bCs/>
          <w:iCs/>
          <w:sz w:val="22"/>
          <w:szCs w:val="22"/>
        </w:rPr>
        <w:t>Communications Plan. The CSC will develop and implement a</w:t>
      </w:r>
      <w:r>
        <w:rPr>
          <w:rFonts w:ascii="Arial" w:hAnsi="Arial" w:cs="Arial"/>
          <w:bCs/>
          <w:iCs/>
          <w:sz w:val="22"/>
          <w:szCs w:val="22"/>
        </w:rPr>
        <w:t>n</w:t>
      </w:r>
      <w:r w:rsidRPr="00410AE2">
        <w:rPr>
          <w:rFonts w:ascii="Arial" w:hAnsi="Arial" w:cs="Arial"/>
          <w:bCs/>
          <w:iCs/>
          <w:sz w:val="22"/>
          <w:szCs w:val="22"/>
        </w:rPr>
        <w:t xml:space="preserve"> </w:t>
      </w:r>
      <w:r>
        <w:rPr>
          <w:rFonts w:ascii="Arial" w:hAnsi="Arial" w:cs="Arial"/>
          <w:bCs/>
          <w:iCs/>
          <w:sz w:val="22"/>
          <w:szCs w:val="22"/>
        </w:rPr>
        <w:t>A</w:t>
      </w:r>
      <w:r w:rsidRPr="006F2205">
        <w:rPr>
          <w:rFonts w:ascii="Arial" w:hAnsi="Arial" w:cs="Arial"/>
          <w:bCs/>
          <w:iCs/>
          <w:sz w:val="22"/>
          <w:szCs w:val="22"/>
        </w:rPr>
        <w:t xml:space="preserve">ssignment </w:t>
      </w:r>
      <w:r w:rsidRPr="00410AE2">
        <w:rPr>
          <w:rFonts w:ascii="Arial" w:hAnsi="Arial" w:cs="Arial"/>
          <w:bCs/>
          <w:iCs/>
          <w:sz w:val="22"/>
          <w:szCs w:val="22"/>
        </w:rPr>
        <w:t>Communications Plan. The plan will include:</w:t>
      </w:r>
    </w:p>
    <w:p w14:paraId="6216B754" w14:textId="77777777" w:rsidR="003A0E42" w:rsidRPr="00410AE2" w:rsidRDefault="003A0E42" w:rsidP="003A0E42">
      <w:pPr>
        <w:ind w:left="66"/>
        <w:jc w:val="both"/>
        <w:rPr>
          <w:rFonts w:ascii="Arial" w:hAnsi="Arial" w:cs="Arial"/>
          <w:b/>
          <w:iCs/>
          <w:sz w:val="22"/>
          <w:szCs w:val="22"/>
        </w:rPr>
      </w:pPr>
      <w:r w:rsidRPr="00410AE2">
        <w:rPr>
          <w:rFonts w:ascii="Arial" w:hAnsi="Arial" w:cs="Arial"/>
          <w:b/>
          <w:iCs/>
          <w:sz w:val="22"/>
          <w:szCs w:val="22"/>
        </w:rPr>
        <w:t xml:space="preserve"> </w:t>
      </w:r>
    </w:p>
    <w:p w14:paraId="1C840B47"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6F2205">
        <w:rPr>
          <w:rFonts w:ascii="Arial" w:hAnsi="Arial" w:cs="Arial"/>
          <w:bCs/>
          <w:sz w:val="22"/>
          <w:szCs w:val="22"/>
        </w:rPr>
        <w:t xml:space="preserve">Assignment </w:t>
      </w:r>
      <w:r w:rsidRPr="00410AE2">
        <w:rPr>
          <w:rFonts w:ascii="Arial" w:hAnsi="Arial" w:cs="Arial"/>
          <w:bCs/>
          <w:sz w:val="22"/>
          <w:szCs w:val="22"/>
        </w:rPr>
        <w:t>Website: The CSC will design and develop a</w:t>
      </w:r>
      <w:r>
        <w:rPr>
          <w:rFonts w:ascii="Arial" w:hAnsi="Arial" w:cs="Arial"/>
          <w:bCs/>
          <w:sz w:val="22"/>
          <w:szCs w:val="22"/>
        </w:rPr>
        <w:t>n</w:t>
      </w:r>
      <w:r w:rsidRPr="00410AE2">
        <w:rPr>
          <w:rFonts w:ascii="Arial" w:hAnsi="Arial" w:cs="Arial"/>
          <w:bCs/>
          <w:sz w:val="22"/>
          <w:szCs w:val="22"/>
        </w:rPr>
        <w:t xml:space="preserve"> </w:t>
      </w:r>
      <w:r w:rsidRPr="006F2205">
        <w:rPr>
          <w:rFonts w:ascii="Arial" w:hAnsi="Arial" w:cs="Arial"/>
          <w:bCs/>
          <w:sz w:val="22"/>
          <w:szCs w:val="22"/>
        </w:rPr>
        <w:t xml:space="preserve">assignment </w:t>
      </w:r>
      <w:r w:rsidRPr="00410AE2">
        <w:rPr>
          <w:rFonts w:ascii="Arial" w:hAnsi="Arial" w:cs="Arial"/>
          <w:bCs/>
          <w:sz w:val="22"/>
          <w:szCs w:val="22"/>
        </w:rPr>
        <w:t xml:space="preserve">website in English and Russian and help the </w:t>
      </w:r>
      <w:r>
        <w:rPr>
          <w:rFonts w:ascii="Arial" w:hAnsi="Arial" w:cs="Arial"/>
          <w:bCs/>
          <w:sz w:val="22"/>
          <w:szCs w:val="22"/>
        </w:rPr>
        <w:t>DFZ</w:t>
      </w:r>
      <w:r w:rsidRPr="00410AE2">
        <w:rPr>
          <w:rFonts w:ascii="Arial" w:hAnsi="Arial" w:cs="Arial"/>
          <w:bCs/>
          <w:sz w:val="22"/>
          <w:szCs w:val="22"/>
        </w:rPr>
        <w:t xml:space="preserve"> set it up and maintain it, either as part of </w:t>
      </w:r>
      <w:proofErr w:type="spellStart"/>
      <w:r w:rsidRPr="002B3675">
        <w:rPr>
          <w:rFonts w:ascii="Arial" w:hAnsi="Arial" w:cs="Arial"/>
          <w:bCs/>
          <w:sz w:val="22"/>
          <w:szCs w:val="22"/>
        </w:rPr>
        <w:t>Rogun</w:t>
      </w:r>
      <w:proofErr w:type="spellEnd"/>
      <w:r w:rsidRPr="002B3675">
        <w:rPr>
          <w:rFonts w:ascii="Arial" w:hAnsi="Arial" w:cs="Arial"/>
          <w:bCs/>
          <w:sz w:val="22"/>
          <w:szCs w:val="22"/>
        </w:rPr>
        <w:t xml:space="preserve"> Hydropower Development Program</w:t>
      </w:r>
      <w:r>
        <w:rPr>
          <w:rFonts w:ascii="Arial" w:hAnsi="Arial" w:cs="Arial"/>
          <w:bCs/>
          <w:sz w:val="22"/>
          <w:szCs w:val="22"/>
        </w:rPr>
        <w:t>’</w:t>
      </w:r>
      <w:r w:rsidRPr="00410AE2">
        <w:rPr>
          <w:rFonts w:ascii="Arial" w:hAnsi="Arial" w:cs="Arial"/>
          <w:bCs/>
          <w:sz w:val="22"/>
          <w:szCs w:val="22"/>
        </w:rPr>
        <w:t xml:space="preserve">s website, or as a stand-alone website. The website is to include information about the </w:t>
      </w:r>
      <w:r w:rsidRPr="006F2205">
        <w:rPr>
          <w:rFonts w:ascii="Arial" w:hAnsi="Arial" w:cs="Arial"/>
          <w:bCs/>
          <w:sz w:val="22"/>
          <w:szCs w:val="22"/>
        </w:rPr>
        <w:t>assignment</w:t>
      </w:r>
      <w:r w:rsidRPr="00410AE2">
        <w:rPr>
          <w:rFonts w:ascii="Arial" w:hAnsi="Arial" w:cs="Arial"/>
          <w:bCs/>
          <w:sz w:val="22"/>
          <w:szCs w:val="22"/>
        </w:rPr>
        <w:t xml:space="preserve">, disclosure requirements, links to key public documents, as well as information regarding the bidding process, bidders, contract awards, use of funds disbursed under the </w:t>
      </w:r>
      <w:r w:rsidRPr="006F2205">
        <w:rPr>
          <w:rFonts w:ascii="Arial" w:hAnsi="Arial" w:cs="Arial"/>
          <w:bCs/>
          <w:sz w:val="22"/>
          <w:szCs w:val="22"/>
        </w:rPr>
        <w:t>assignment</w:t>
      </w:r>
      <w:r w:rsidRPr="00410AE2">
        <w:rPr>
          <w:rFonts w:ascii="Arial" w:hAnsi="Arial" w:cs="Arial"/>
          <w:bCs/>
          <w:sz w:val="22"/>
          <w:szCs w:val="22"/>
        </w:rPr>
        <w:t>, and physical progress;</w:t>
      </w:r>
      <w:r>
        <w:rPr>
          <w:rFonts w:ascii="Arial" w:hAnsi="Arial" w:cs="Arial"/>
          <w:bCs/>
          <w:sz w:val="22"/>
          <w:szCs w:val="22"/>
        </w:rPr>
        <w:t xml:space="preserve"> </w:t>
      </w:r>
    </w:p>
    <w:p w14:paraId="10B15CA4" w14:textId="79AFB1AA"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Public relations. The CSC will prepare a</w:t>
      </w:r>
      <w:r w:rsidR="00F80F55">
        <w:rPr>
          <w:rFonts w:ascii="Arial" w:hAnsi="Arial" w:cs="Arial"/>
          <w:bCs/>
          <w:sz w:val="22"/>
          <w:szCs w:val="22"/>
        </w:rPr>
        <w:t>n</w:t>
      </w:r>
      <w:r w:rsidRPr="00410AE2">
        <w:rPr>
          <w:rFonts w:ascii="Arial" w:hAnsi="Arial" w:cs="Arial"/>
          <w:bCs/>
          <w:sz w:val="22"/>
          <w:szCs w:val="22"/>
        </w:rPr>
        <w:t xml:space="preserve"> </w:t>
      </w:r>
      <w:r w:rsidRPr="006F2205">
        <w:rPr>
          <w:rFonts w:ascii="Arial" w:hAnsi="Arial" w:cs="Arial"/>
          <w:bCs/>
          <w:sz w:val="22"/>
          <w:szCs w:val="22"/>
        </w:rPr>
        <w:t xml:space="preserve">assignment </w:t>
      </w:r>
      <w:r w:rsidRPr="00410AE2">
        <w:rPr>
          <w:rFonts w:ascii="Arial" w:hAnsi="Arial" w:cs="Arial"/>
          <w:bCs/>
          <w:sz w:val="22"/>
          <w:szCs w:val="22"/>
        </w:rPr>
        <w:t xml:space="preserve">presentation leaflet in English and Russian, record positive and negative local media coverage about the </w:t>
      </w:r>
      <w:r>
        <w:rPr>
          <w:rFonts w:ascii="Arial" w:hAnsi="Arial" w:cs="Arial"/>
          <w:bCs/>
          <w:sz w:val="22"/>
          <w:szCs w:val="22"/>
        </w:rPr>
        <w:t>A</w:t>
      </w:r>
      <w:r w:rsidRPr="006F2205">
        <w:rPr>
          <w:rFonts w:ascii="Arial" w:hAnsi="Arial" w:cs="Arial"/>
          <w:bCs/>
          <w:sz w:val="22"/>
          <w:szCs w:val="22"/>
        </w:rPr>
        <w:t>ssignment</w:t>
      </w:r>
      <w:r w:rsidRPr="00410AE2">
        <w:rPr>
          <w:rFonts w:ascii="Arial" w:hAnsi="Arial" w:cs="Arial"/>
          <w:bCs/>
          <w:sz w:val="22"/>
          <w:szCs w:val="22"/>
        </w:rPr>
        <w:t xml:space="preserve">, and draft press releases on </w:t>
      </w:r>
      <w:r w:rsidRPr="006F2205">
        <w:rPr>
          <w:rFonts w:ascii="Arial" w:hAnsi="Arial" w:cs="Arial"/>
          <w:bCs/>
          <w:sz w:val="22"/>
          <w:szCs w:val="22"/>
        </w:rPr>
        <w:t xml:space="preserve">assignment </w:t>
      </w:r>
      <w:r w:rsidRPr="00410AE2">
        <w:rPr>
          <w:rFonts w:ascii="Arial" w:hAnsi="Arial" w:cs="Arial"/>
          <w:bCs/>
          <w:sz w:val="22"/>
          <w:szCs w:val="22"/>
        </w:rPr>
        <w:t>progress;</w:t>
      </w:r>
    </w:p>
    <w:p w14:paraId="7F3BBBBE"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lastRenderedPageBreak/>
        <w:t xml:space="preserve">Stakeholder Relations. The CSC will assist the </w:t>
      </w:r>
      <w:r>
        <w:rPr>
          <w:rFonts w:ascii="Arial" w:hAnsi="Arial" w:cs="Arial"/>
          <w:bCs/>
          <w:sz w:val="22"/>
          <w:szCs w:val="22"/>
        </w:rPr>
        <w:t>DFZ</w:t>
      </w:r>
      <w:r w:rsidRPr="00410AE2">
        <w:rPr>
          <w:rFonts w:ascii="Arial" w:hAnsi="Arial" w:cs="Arial"/>
          <w:bCs/>
          <w:sz w:val="22"/>
          <w:szCs w:val="22"/>
        </w:rPr>
        <w:t xml:space="preserve"> with holding stakeholder outreach meetings in the </w:t>
      </w:r>
      <w:r w:rsidRPr="006F2205">
        <w:rPr>
          <w:rFonts w:ascii="Arial" w:hAnsi="Arial" w:cs="Arial"/>
          <w:bCs/>
          <w:sz w:val="22"/>
          <w:szCs w:val="22"/>
        </w:rPr>
        <w:t xml:space="preserve">assignment </w:t>
      </w:r>
      <w:r w:rsidRPr="00410AE2">
        <w:rPr>
          <w:rFonts w:ascii="Arial" w:hAnsi="Arial" w:cs="Arial"/>
          <w:bCs/>
          <w:sz w:val="22"/>
          <w:szCs w:val="22"/>
        </w:rPr>
        <w:t xml:space="preserve">area to update local communities with </w:t>
      </w:r>
      <w:r w:rsidRPr="006F2205">
        <w:rPr>
          <w:rFonts w:ascii="Arial" w:hAnsi="Arial" w:cs="Arial"/>
          <w:bCs/>
          <w:sz w:val="22"/>
          <w:szCs w:val="22"/>
        </w:rPr>
        <w:t xml:space="preserve">assignment </w:t>
      </w:r>
      <w:r w:rsidRPr="00410AE2">
        <w:rPr>
          <w:rFonts w:ascii="Arial" w:hAnsi="Arial" w:cs="Arial"/>
          <w:bCs/>
          <w:sz w:val="22"/>
          <w:szCs w:val="22"/>
        </w:rPr>
        <w:t xml:space="preserve">progress. Specific communications materials will be provided to community members in Tajik / Russian and other languages as appropriate, describing the </w:t>
      </w:r>
      <w:r w:rsidRPr="006F2205">
        <w:rPr>
          <w:rFonts w:ascii="Arial" w:hAnsi="Arial" w:cs="Arial"/>
          <w:bCs/>
          <w:sz w:val="22"/>
          <w:szCs w:val="22"/>
        </w:rPr>
        <w:t>assignment</w:t>
      </w:r>
      <w:r w:rsidRPr="00410AE2">
        <w:rPr>
          <w:rFonts w:ascii="Arial" w:hAnsi="Arial" w:cs="Arial"/>
          <w:bCs/>
          <w:sz w:val="22"/>
          <w:szCs w:val="22"/>
        </w:rPr>
        <w:t xml:space="preserve">. A basic tracking system will be maintained to record consultation activities, the provision of </w:t>
      </w:r>
      <w:r w:rsidRPr="006F2205">
        <w:rPr>
          <w:rFonts w:ascii="Arial" w:hAnsi="Arial" w:cs="Arial"/>
          <w:bCs/>
          <w:sz w:val="22"/>
          <w:szCs w:val="22"/>
        </w:rPr>
        <w:t xml:space="preserve">assignment </w:t>
      </w:r>
      <w:r w:rsidRPr="00410AE2">
        <w:rPr>
          <w:rFonts w:ascii="Arial" w:hAnsi="Arial" w:cs="Arial"/>
          <w:bCs/>
          <w:sz w:val="22"/>
          <w:szCs w:val="22"/>
        </w:rPr>
        <w:t>information, to register concerns and/or complaints received, and to track follow-up action;</w:t>
      </w:r>
    </w:p>
    <w:p w14:paraId="319E62C2" w14:textId="77777777" w:rsidR="003A0E42" w:rsidRPr="00410AE2" w:rsidRDefault="003A0E42" w:rsidP="000C4D83">
      <w:pPr>
        <w:numPr>
          <w:ilvl w:val="4"/>
          <w:numId w:val="23"/>
        </w:numPr>
        <w:spacing w:after="240"/>
        <w:ind w:left="426" w:hanging="284"/>
        <w:jc w:val="both"/>
        <w:rPr>
          <w:rFonts w:ascii="Arial" w:hAnsi="Arial" w:cs="Arial"/>
          <w:bCs/>
          <w:sz w:val="22"/>
          <w:szCs w:val="22"/>
        </w:rPr>
      </w:pPr>
      <w:r w:rsidRPr="00410AE2">
        <w:rPr>
          <w:rFonts w:ascii="Arial" w:hAnsi="Arial" w:cs="Arial"/>
          <w:bCs/>
          <w:sz w:val="22"/>
          <w:szCs w:val="22"/>
        </w:rPr>
        <w:t>Road user information. The CSC will ensure that clear and updated information is provided to road users about current and future disruptions caused by the works.</w:t>
      </w:r>
    </w:p>
    <w:p w14:paraId="243F7456" w14:textId="77777777" w:rsidR="003A0E42" w:rsidRPr="00410AE2" w:rsidRDefault="003A0E42" w:rsidP="003A0E42">
      <w:pPr>
        <w:jc w:val="both"/>
        <w:rPr>
          <w:rFonts w:ascii="Arial" w:hAnsi="Arial" w:cs="Arial"/>
          <w:bCs/>
          <w:i/>
          <w:sz w:val="22"/>
          <w:szCs w:val="22"/>
          <w:highlight w:val="yellow"/>
        </w:rPr>
      </w:pPr>
    </w:p>
    <w:p w14:paraId="315EC223" w14:textId="77777777" w:rsidR="003A0E42" w:rsidRPr="00410AE2" w:rsidRDefault="003A0E42" w:rsidP="003A0E42">
      <w:pPr>
        <w:ind w:left="66"/>
        <w:jc w:val="both"/>
        <w:rPr>
          <w:rFonts w:ascii="Arial" w:hAnsi="Arial" w:cs="Arial"/>
          <w:bCs/>
          <w:iCs/>
          <w:sz w:val="22"/>
          <w:szCs w:val="22"/>
        </w:rPr>
      </w:pPr>
      <w:r w:rsidRPr="00410AE2">
        <w:rPr>
          <w:rFonts w:ascii="Arial" w:hAnsi="Arial" w:cs="Arial"/>
          <w:bCs/>
          <w:iCs/>
          <w:sz w:val="22"/>
          <w:szCs w:val="22"/>
        </w:rPr>
        <w:t xml:space="preserve">Road Safety Awareness Program. The CSC will design road safety awareness campaigns for communities living along the </w:t>
      </w:r>
      <w:r w:rsidRPr="006F2205">
        <w:rPr>
          <w:rFonts w:ascii="Arial" w:hAnsi="Arial" w:cs="Arial"/>
          <w:bCs/>
          <w:iCs/>
          <w:sz w:val="22"/>
          <w:szCs w:val="22"/>
        </w:rPr>
        <w:t xml:space="preserve">assignment </w:t>
      </w:r>
      <w:r w:rsidRPr="00410AE2">
        <w:rPr>
          <w:rFonts w:ascii="Arial" w:hAnsi="Arial" w:cs="Arial"/>
          <w:bCs/>
          <w:iCs/>
          <w:sz w:val="22"/>
          <w:szCs w:val="22"/>
        </w:rPr>
        <w:t xml:space="preserve">road, and provide these to the </w:t>
      </w:r>
      <w:r>
        <w:rPr>
          <w:rFonts w:ascii="Arial" w:hAnsi="Arial" w:cs="Arial"/>
          <w:bCs/>
          <w:iCs/>
          <w:sz w:val="22"/>
          <w:szCs w:val="22"/>
        </w:rPr>
        <w:t>DFZ</w:t>
      </w:r>
      <w:r w:rsidRPr="00410AE2">
        <w:rPr>
          <w:rFonts w:ascii="Arial" w:hAnsi="Arial" w:cs="Arial"/>
          <w:bCs/>
          <w:iCs/>
          <w:sz w:val="22"/>
          <w:szCs w:val="22"/>
        </w:rPr>
        <w:t>. The CSC will ensure that at least 50% of community road safety facilitators for these campaigns are women.</w:t>
      </w:r>
    </w:p>
    <w:p w14:paraId="1B4A89B7" w14:textId="77777777" w:rsidR="003A0E42" w:rsidRPr="00410AE2" w:rsidRDefault="003A0E42" w:rsidP="003A0E42">
      <w:pPr>
        <w:ind w:left="66"/>
        <w:jc w:val="both"/>
        <w:rPr>
          <w:rFonts w:ascii="Arial" w:hAnsi="Arial" w:cs="Arial"/>
          <w:bCs/>
          <w:iCs/>
          <w:sz w:val="22"/>
          <w:szCs w:val="22"/>
        </w:rPr>
      </w:pPr>
      <w:r w:rsidRPr="00410AE2">
        <w:rPr>
          <w:rFonts w:ascii="Arial" w:hAnsi="Arial" w:cs="Arial"/>
          <w:bCs/>
          <w:iCs/>
          <w:sz w:val="22"/>
          <w:szCs w:val="22"/>
        </w:rPr>
        <w:t xml:space="preserve"> </w:t>
      </w:r>
    </w:p>
    <w:p w14:paraId="1591F285" w14:textId="77777777" w:rsidR="003A0E42" w:rsidRPr="00410AE2" w:rsidRDefault="003A0E42" w:rsidP="003A0E42">
      <w:pPr>
        <w:ind w:left="66"/>
        <w:jc w:val="both"/>
        <w:rPr>
          <w:rFonts w:ascii="Arial" w:hAnsi="Arial" w:cs="Arial"/>
          <w:bCs/>
          <w:iCs/>
          <w:sz w:val="22"/>
          <w:szCs w:val="22"/>
        </w:rPr>
      </w:pPr>
      <w:r w:rsidRPr="00410AE2">
        <w:rPr>
          <w:rFonts w:ascii="Arial" w:hAnsi="Arial" w:cs="Arial"/>
          <w:bCs/>
          <w:iCs/>
          <w:sz w:val="22"/>
          <w:szCs w:val="22"/>
        </w:rPr>
        <w:t xml:space="preserve">HIV/AIDs, </w:t>
      </w:r>
      <w:bookmarkStart w:id="4" w:name="_Hlk219813105"/>
      <w:r w:rsidRPr="00410AE2">
        <w:rPr>
          <w:rFonts w:ascii="Arial" w:hAnsi="Arial" w:cs="Arial"/>
          <w:bCs/>
          <w:iCs/>
          <w:sz w:val="22"/>
          <w:szCs w:val="22"/>
        </w:rPr>
        <w:t xml:space="preserve">COVID-19 and Human Trafficking </w:t>
      </w:r>
      <w:bookmarkEnd w:id="4"/>
      <w:r w:rsidRPr="00410AE2">
        <w:rPr>
          <w:rFonts w:ascii="Arial" w:hAnsi="Arial" w:cs="Arial"/>
          <w:bCs/>
          <w:iCs/>
          <w:sz w:val="22"/>
          <w:szCs w:val="22"/>
        </w:rPr>
        <w:t>Awareness Program. The civil works contractor will be required to design a gender-sensitive HIV/Aids, COVID-19 and Human Trafficking Awareness program, for the CSC’s review and approval. The CSC will facilitate and monitor the implementation of the programs.</w:t>
      </w:r>
    </w:p>
    <w:p w14:paraId="1B11A545" w14:textId="77777777" w:rsidR="003A0E42" w:rsidRPr="00410AE2" w:rsidRDefault="003A0E42" w:rsidP="003A0E42">
      <w:pPr>
        <w:jc w:val="both"/>
        <w:rPr>
          <w:rFonts w:ascii="Arial" w:hAnsi="Arial" w:cs="Arial"/>
          <w:bCs/>
          <w:iCs/>
          <w:sz w:val="22"/>
          <w:szCs w:val="22"/>
        </w:rPr>
      </w:pPr>
    </w:p>
    <w:p w14:paraId="0EFE1073" w14:textId="77777777" w:rsidR="003A0E42" w:rsidRPr="00410AE2" w:rsidRDefault="003A0E42" w:rsidP="003A0E42">
      <w:pPr>
        <w:ind w:left="66"/>
        <w:jc w:val="both"/>
        <w:rPr>
          <w:rFonts w:ascii="Arial" w:hAnsi="Arial" w:cs="Arial"/>
          <w:bCs/>
          <w:iCs/>
          <w:sz w:val="22"/>
          <w:szCs w:val="22"/>
        </w:rPr>
      </w:pPr>
      <w:r w:rsidRPr="00410AE2">
        <w:rPr>
          <w:rFonts w:ascii="Arial" w:hAnsi="Arial" w:cs="Arial"/>
          <w:bCs/>
          <w:iCs/>
          <w:sz w:val="22"/>
          <w:szCs w:val="22"/>
        </w:rPr>
        <w:t xml:space="preserve">Gender and Equal Opportunity. For the </w:t>
      </w:r>
      <w:r>
        <w:rPr>
          <w:rFonts w:ascii="Arial" w:hAnsi="Arial" w:cs="Arial"/>
          <w:bCs/>
          <w:iCs/>
          <w:sz w:val="22"/>
          <w:szCs w:val="22"/>
        </w:rPr>
        <w:t>A</w:t>
      </w:r>
      <w:r w:rsidRPr="006F2205">
        <w:rPr>
          <w:rFonts w:ascii="Arial" w:hAnsi="Arial" w:cs="Arial"/>
          <w:bCs/>
          <w:iCs/>
          <w:sz w:val="22"/>
          <w:szCs w:val="22"/>
        </w:rPr>
        <w:t xml:space="preserve">ssignment </w:t>
      </w:r>
      <w:r w:rsidRPr="00410AE2">
        <w:rPr>
          <w:rFonts w:ascii="Arial" w:hAnsi="Arial" w:cs="Arial"/>
          <w:bCs/>
          <w:iCs/>
          <w:sz w:val="22"/>
          <w:szCs w:val="22"/>
        </w:rPr>
        <w:t>the CSC will design, manage and monitor activities related to strengthening / safeguarding equality of opportunity, and ensure that these are implemented and monitored using appropriate resources and indicators, including but not limited to the following:</w:t>
      </w:r>
    </w:p>
    <w:p w14:paraId="43C9D116" w14:textId="236E8E70" w:rsidR="003A0E42" w:rsidRPr="00410AE2" w:rsidRDefault="003A0E42" w:rsidP="003127AD">
      <w:pPr>
        <w:ind w:left="708"/>
        <w:jc w:val="both"/>
        <w:rPr>
          <w:rFonts w:ascii="Arial" w:hAnsi="Arial" w:cs="Arial"/>
          <w:bCs/>
          <w:iCs/>
          <w:sz w:val="22"/>
          <w:szCs w:val="22"/>
        </w:rPr>
      </w:pPr>
      <w:r w:rsidRPr="00410AE2">
        <w:rPr>
          <w:rFonts w:ascii="Arial" w:hAnsi="Arial" w:cs="Arial"/>
          <w:bCs/>
          <w:iCs/>
          <w:sz w:val="22"/>
          <w:szCs w:val="22"/>
        </w:rPr>
        <w:t>• Set time frames for gender reporting</w:t>
      </w:r>
      <w:r w:rsidR="00916BD5">
        <w:rPr>
          <w:rFonts w:ascii="Arial" w:hAnsi="Arial" w:cs="Arial"/>
          <w:bCs/>
          <w:iCs/>
          <w:sz w:val="22"/>
          <w:szCs w:val="22"/>
        </w:rPr>
        <w:t xml:space="preserve"> (including </w:t>
      </w:r>
      <w:r w:rsidR="00916BD5" w:rsidRPr="00410AE2">
        <w:rPr>
          <w:rFonts w:ascii="Arial" w:hAnsi="Arial" w:cs="Arial"/>
          <w:bCs/>
          <w:sz w:val="22"/>
          <w:szCs w:val="22"/>
        </w:rPr>
        <w:t>GBV/</w:t>
      </w:r>
      <w:r w:rsidR="00916BD5">
        <w:rPr>
          <w:rFonts w:ascii="Arial" w:hAnsi="Arial" w:cs="Arial"/>
          <w:bCs/>
          <w:sz w:val="22"/>
          <w:szCs w:val="22"/>
        </w:rPr>
        <w:t xml:space="preserve">SEA/SH </w:t>
      </w:r>
      <w:r w:rsidR="006F1EA9">
        <w:rPr>
          <w:rFonts w:ascii="Arial" w:hAnsi="Arial" w:cs="Arial"/>
          <w:bCs/>
          <w:sz w:val="22"/>
          <w:szCs w:val="22"/>
        </w:rPr>
        <w:t>prevention actions)</w:t>
      </w:r>
      <w:r w:rsidRPr="00410AE2">
        <w:rPr>
          <w:rFonts w:ascii="Arial" w:hAnsi="Arial" w:cs="Arial"/>
          <w:bCs/>
          <w:iCs/>
          <w:sz w:val="22"/>
          <w:szCs w:val="22"/>
        </w:rPr>
        <w:t xml:space="preserve"> and comprehensive formats in which the reports should be done;</w:t>
      </w:r>
    </w:p>
    <w:p w14:paraId="30671382" w14:textId="77777777" w:rsidR="003A0E42" w:rsidRPr="00410AE2" w:rsidRDefault="003A0E42" w:rsidP="003127AD">
      <w:pPr>
        <w:ind w:left="708"/>
        <w:jc w:val="both"/>
        <w:rPr>
          <w:rFonts w:ascii="Arial" w:hAnsi="Arial" w:cs="Arial"/>
          <w:bCs/>
          <w:iCs/>
          <w:sz w:val="22"/>
          <w:szCs w:val="22"/>
        </w:rPr>
      </w:pPr>
      <w:r w:rsidRPr="00410AE2">
        <w:rPr>
          <w:rFonts w:ascii="Arial" w:hAnsi="Arial" w:cs="Arial"/>
          <w:bCs/>
          <w:iCs/>
          <w:sz w:val="22"/>
          <w:szCs w:val="22"/>
        </w:rPr>
        <w:t xml:space="preserve">• Have both qualitative and quantitative indicators for assessing change and effectiveness of gender integration into </w:t>
      </w:r>
      <w:r w:rsidRPr="006F2205">
        <w:rPr>
          <w:rFonts w:ascii="Arial" w:hAnsi="Arial" w:cs="Arial"/>
          <w:bCs/>
          <w:iCs/>
          <w:sz w:val="22"/>
          <w:szCs w:val="22"/>
        </w:rPr>
        <w:t xml:space="preserve">assignment </w:t>
      </w:r>
      <w:r w:rsidRPr="00410AE2">
        <w:rPr>
          <w:rFonts w:ascii="Arial" w:hAnsi="Arial" w:cs="Arial"/>
          <w:bCs/>
          <w:iCs/>
          <w:sz w:val="22"/>
          <w:szCs w:val="22"/>
        </w:rPr>
        <w:t>performance;</w:t>
      </w:r>
    </w:p>
    <w:p w14:paraId="7D6425E2" w14:textId="77777777" w:rsidR="003A0E42" w:rsidRPr="00410AE2" w:rsidRDefault="003A0E42" w:rsidP="003127AD">
      <w:pPr>
        <w:ind w:left="708"/>
        <w:jc w:val="both"/>
        <w:rPr>
          <w:rFonts w:ascii="Arial" w:hAnsi="Arial" w:cs="Arial"/>
          <w:bCs/>
          <w:iCs/>
          <w:sz w:val="22"/>
          <w:szCs w:val="22"/>
        </w:rPr>
      </w:pPr>
      <w:r w:rsidRPr="00410AE2">
        <w:rPr>
          <w:rFonts w:ascii="Arial" w:hAnsi="Arial" w:cs="Arial"/>
          <w:bCs/>
          <w:iCs/>
          <w:sz w:val="22"/>
          <w:szCs w:val="22"/>
        </w:rPr>
        <w:t>• Involve all key stakeholders in improvement planning and evaluation processes, particularly women;</w:t>
      </w:r>
    </w:p>
    <w:p w14:paraId="060E5022" w14:textId="77777777" w:rsidR="003A0E42" w:rsidRPr="00410AE2" w:rsidRDefault="003A0E42" w:rsidP="003127AD">
      <w:pPr>
        <w:ind w:left="708"/>
        <w:jc w:val="both"/>
        <w:rPr>
          <w:rFonts w:ascii="Arial" w:hAnsi="Arial" w:cs="Arial"/>
          <w:bCs/>
          <w:iCs/>
          <w:sz w:val="22"/>
          <w:szCs w:val="22"/>
        </w:rPr>
      </w:pPr>
      <w:r w:rsidRPr="00410AE2">
        <w:rPr>
          <w:rFonts w:ascii="Arial" w:hAnsi="Arial" w:cs="Arial"/>
          <w:bCs/>
          <w:iCs/>
          <w:sz w:val="22"/>
          <w:szCs w:val="22"/>
        </w:rPr>
        <w:t>• Involve external partners in gender in improvement planning and evaluations processes and ensure that they understand the policies and the outcomes sought.</w:t>
      </w:r>
    </w:p>
    <w:p w14:paraId="6E24D3BC" w14:textId="77777777" w:rsidR="003A0E42" w:rsidRPr="00410AE2" w:rsidRDefault="003A0E42" w:rsidP="003A0E42">
      <w:pPr>
        <w:jc w:val="both"/>
        <w:rPr>
          <w:rFonts w:ascii="Arial" w:hAnsi="Arial" w:cs="Arial"/>
          <w:bCs/>
          <w:i/>
          <w:sz w:val="22"/>
          <w:szCs w:val="22"/>
          <w:highlight w:val="yellow"/>
        </w:rPr>
      </w:pPr>
    </w:p>
    <w:p w14:paraId="15DBB3A8" w14:textId="77777777" w:rsidR="003A0E42" w:rsidRPr="00410AE2" w:rsidRDefault="003A0E42" w:rsidP="003A0E42">
      <w:pPr>
        <w:jc w:val="both"/>
        <w:rPr>
          <w:rFonts w:ascii="Arial" w:hAnsi="Arial" w:cs="Arial"/>
          <w:b/>
          <w:iCs/>
          <w:sz w:val="22"/>
          <w:szCs w:val="22"/>
        </w:rPr>
      </w:pPr>
      <w:r w:rsidRPr="00410AE2">
        <w:rPr>
          <w:rFonts w:ascii="Arial" w:hAnsi="Arial" w:cs="Arial"/>
          <w:b/>
          <w:iCs/>
          <w:sz w:val="22"/>
          <w:szCs w:val="22"/>
        </w:rPr>
        <w:t xml:space="preserve">4.  Team Composition &amp;Qualification Requirements for the Key Experts </w:t>
      </w:r>
    </w:p>
    <w:p w14:paraId="2887FE49" w14:textId="77777777" w:rsidR="003A0E42" w:rsidRPr="00410AE2" w:rsidRDefault="003A0E42" w:rsidP="003A0E42">
      <w:pPr>
        <w:rPr>
          <w:rFonts w:ascii="Arial" w:hAnsi="Arial" w:cs="Arial"/>
          <w:b/>
          <w:i/>
          <w:sz w:val="22"/>
          <w:szCs w:val="22"/>
          <w:highlight w:val="yellow"/>
        </w:rPr>
      </w:pPr>
    </w:p>
    <w:p w14:paraId="04331096" w14:textId="4D4C572D" w:rsidR="003A0E42" w:rsidRPr="00410AE2" w:rsidRDefault="003A0E42" w:rsidP="003A0E42">
      <w:pPr>
        <w:ind w:left="66"/>
        <w:jc w:val="both"/>
        <w:rPr>
          <w:rFonts w:ascii="Arial" w:hAnsi="Arial" w:cs="Arial"/>
          <w:bCs/>
          <w:iCs/>
          <w:sz w:val="22"/>
          <w:szCs w:val="22"/>
        </w:rPr>
      </w:pPr>
      <w:r w:rsidRPr="00410AE2">
        <w:rPr>
          <w:rFonts w:ascii="Arial" w:hAnsi="Arial" w:cs="Arial"/>
          <w:bCs/>
          <w:iCs/>
          <w:sz w:val="22"/>
          <w:szCs w:val="22"/>
        </w:rPr>
        <w:t xml:space="preserve">A total consultancy input of </w:t>
      </w:r>
      <w:r w:rsidR="00216381">
        <w:rPr>
          <w:rFonts w:ascii="Arial" w:hAnsi="Arial" w:cs="Arial"/>
          <w:bCs/>
          <w:iCs/>
          <w:sz w:val="22"/>
          <w:szCs w:val="22"/>
        </w:rPr>
        <w:t>124</w:t>
      </w:r>
      <w:r w:rsidR="00216381" w:rsidRPr="00410AE2">
        <w:rPr>
          <w:rFonts w:ascii="Arial" w:hAnsi="Arial" w:cs="Arial"/>
          <w:bCs/>
          <w:iCs/>
          <w:sz w:val="22"/>
          <w:szCs w:val="22"/>
        </w:rPr>
        <w:t xml:space="preserve"> </w:t>
      </w:r>
      <w:r w:rsidRPr="00410AE2">
        <w:rPr>
          <w:rFonts w:ascii="Arial" w:hAnsi="Arial" w:cs="Arial"/>
          <w:bCs/>
          <w:iCs/>
          <w:sz w:val="22"/>
          <w:szCs w:val="22"/>
        </w:rPr>
        <w:t>persons-months International Key-Experts</w:t>
      </w:r>
      <w:r w:rsidR="00552769">
        <w:rPr>
          <w:rFonts w:ascii="Arial" w:hAnsi="Arial" w:cs="Arial"/>
          <w:bCs/>
          <w:iCs/>
          <w:sz w:val="22"/>
          <w:szCs w:val="22"/>
        </w:rPr>
        <w:t xml:space="preserve">, </w:t>
      </w:r>
      <w:r w:rsidR="004D1910">
        <w:rPr>
          <w:rFonts w:ascii="Arial" w:hAnsi="Arial" w:cs="Arial"/>
          <w:bCs/>
          <w:iCs/>
          <w:sz w:val="22"/>
          <w:szCs w:val="22"/>
        </w:rPr>
        <w:t>258</w:t>
      </w:r>
      <w:r w:rsidR="004D1910" w:rsidRPr="00410AE2">
        <w:rPr>
          <w:rFonts w:ascii="Arial" w:hAnsi="Arial" w:cs="Arial"/>
          <w:bCs/>
          <w:iCs/>
          <w:sz w:val="22"/>
          <w:szCs w:val="22"/>
        </w:rPr>
        <w:t xml:space="preserve"> </w:t>
      </w:r>
      <w:r w:rsidRPr="00410AE2">
        <w:rPr>
          <w:rFonts w:ascii="Arial" w:hAnsi="Arial" w:cs="Arial"/>
          <w:bCs/>
          <w:iCs/>
          <w:sz w:val="22"/>
          <w:szCs w:val="22"/>
        </w:rPr>
        <w:t xml:space="preserve">person-months National Key-Experts </w:t>
      </w:r>
      <w:r w:rsidR="00152747">
        <w:rPr>
          <w:rFonts w:ascii="Arial" w:hAnsi="Arial" w:cs="Arial"/>
          <w:bCs/>
          <w:iCs/>
          <w:sz w:val="22"/>
          <w:szCs w:val="22"/>
        </w:rPr>
        <w:t xml:space="preserve">and 162 person-months National Non-Key Experts </w:t>
      </w:r>
      <w:r w:rsidRPr="00410AE2">
        <w:rPr>
          <w:rFonts w:ascii="Arial" w:hAnsi="Arial" w:cs="Arial"/>
          <w:bCs/>
          <w:iCs/>
          <w:sz w:val="22"/>
          <w:szCs w:val="22"/>
        </w:rPr>
        <w:t>are required</w:t>
      </w:r>
      <w:r w:rsidR="00004730">
        <w:rPr>
          <w:rFonts w:ascii="Arial" w:hAnsi="Arial" w:cs="Arial"/>
          <w:bCs/>
          <w:iCs/>
          <w:sz w:val="22"/>
          <w:szCs w:val="22"/>
        </w:rPr>
        <w:t xml:space="preserve">. </w:t>
      </w:r>
      <w:r w:rsidRPr="00410AE2">
        <w:rPr>
          <w:rFonts w:ascii="Arial" w:hAnsi="Arial" w:cs="Arial"/>
          <w:bCs/>
          <w:iCs/>
          <w:sz w:val="22"/>
          <w:szCs w:val="22"/>
        </w:rPr>
        <w:t xml:space="preserve">The </w:t>
      </w:r>
      <w:r w:rsidR="00436AB9">
        <w:rPr>
          <w:rFonts w:ascii="Arial" w:hAnsi="Arial" w:cs="Arial"/>
          <w:bCs/>
          <w:iCs/>
          <w:sz w:val="22"/>
          <w:szCs w:val="22"/>
        </w:rPr>
        <w:t>CSC is</w:t>
      </w:r>
      <w:r w:rsidRPr="00410AE2">
        <w:rPr>
          <w:rFonts w:ascii="Arial" w:hAnsi="Arial" w:cs="Arial"/>
          <w:bCs/>
          <w:iCs/>
          <w:sz w:val="22"/>
          <w:szCs w:val="22"/>
        </w:rPr>
        <w:t xml:space="preserve"> expected to mobilize on the date of actual commencement of works by the contractors. </w:t>
      </w:r>
      <w:r w:rsidR="00004730">
        <w:rPr>
          <w:rFonts w:ascii="Arial" w:hAnsi="Arial" w:cs="Arial"/>
          <w:bCs/>
          <w:iCs/>
          <w:sz w:val="22"/>
          <w:szCs w:val="22"/>
        </w:rPr>
        <w:t>The</w:t>
      </w:r>
      <w:r w:rsidRPr="00410AE2">
        <w:rPr>
          <w:rFonts w:ascii="Arial" w:hAnsi="Arial" w:cs="Arial"/>
          <w:bCs/>
          <w:iCs/>
          <w:sz w:val="22"/>
          <w:szCs w:val="22"/>
        </w:rPr>
        <w:t xml:space="preserve"> Team Leader of the </w:t>
      </w:r>
      <w:r w:rsidR="00004730">
        <w:rPr>
          <w:rFonts w:ascii="Arial" w:hAnsi="Arial" w:cs="Arial"/>
          <w:bCs/>
          <w:iCs/>
          <w:sz w:val="22"/>
          <w:szCs w:val="22"/>
        </w:rPr>
        <w:t>CSC</w:t>
      </w:r>
      <w:r w:rsidR="00004730" w:rsidRPr="00410AE2">
        <w:rPr>
          <w:rFonts w:ascii="Arial" w:hAnsi="Arial" w:cs="Arial"/>
          <w:bCs/>
          <w:iCs/>
          <w:sz w:val="22"/>
          <w:szCs w:val="22"/>
        </w:rPr>
        <w:t xml:space="preserve"> </w:t>
      </w:r>
      <w:r w:rsidRPr="00410AE2">
        <w:rPr>
          <w:rFonts w:ascii="Arial" w:hAnsi="Arial" w:cs="Arial"/>
          <w:bCs/>
          <w:iCs/>
          <w:sz w:val="22"/>
          <w:szCs w:val="22"/>
        </w:rPr>
        <w:t xml:space="preserve">is expected to be full time during construction and be mobilized to the </w:t>
      </w:r>
      <w:r>
        <w:rPr>
          <w:rFonts w:ascii="Arial" w:hAnsi="Arial" w:cs="Arial"/>
          <w:bCs/>
          <w:iCs/>
          <w:sz w:val="22"/>
          <w:szCs w:val="22"/>
        </w:rPr>
        <w:t>A</w:t>
      </w:r>
      <w:r w:rsidRPr="006F2205">
        <w:rPr>
          <w:rFonts w:ascii="Arial" w:hAnsi="Arial" w:cs="Arial"/>
          <w:bCs/>
          <w:iCs/>
          <w:sz w:val="22"/>
          <w:szCs w:val="22"/>
        </w:rPr>
        <w:t xml:space="preserve">ssignment </w:t>
      </w:r>
      <w:r w:rsidRPr="00410AE2">
        <w:rPr>
          <w:rFonts w:ascii="Arial" w:hAnsi="Arial" w:cs="Arial"/>
          <w:bCs/>
          <w:iCs/>
          <w:sz w:val="22"/>
          <w:szCs w:val="22"/>
        </w:rPr>
        <w:t xml:space="preserve">Site at least two months in advance of the commencement of the works in order to assist </w:t>
      </w:r>
      <w:r>
        <w:rPr>
          <w:rFonts w:ascii="Arial" w:hAnsi="Arial" w:cs="Arial"/>
          <w:bCs/>
          <w:iCs/>
          <w:sz w:val="22"/>
          <w:szCs w:val="22"/>
        </w:rPr>
        <w:t>DFZ</w:t>
      </w:r>
      <w:r w:rsidRPr="00410AE2">
        <w:rPr>
          <w:rFonts w:ascii="Arial" w:hAnsi="Arial" w:cs="Arial"/>
          <w:bCs/>
          <w:iCs/>
          <w:sz w:val="22"/>
          <w:szCs w:val="22"/>
        </w:rPr>
        <w:t xml:space="preserve"> with activities leading up to mobilization of the Contractors.</w:t>
      </w:r>
      <w:r>
        <w:rPr>
          <w:rFonts w:ascii="Arial" w:hAnsi="Arial" w:cs="Arial"/>
          <w:bCs/>
          <w:iCs/>
          <w:sz w:val="22"/>
          <w:szCs w:val="22"/>
        </w:rPr>
        <w:t xml:space="preserve"> </w:t>
      </w:r>
    </w:p>
    <w:p w14:paraId="36100AB5" w14:textId="77777777" w:rsidR="003A0E42" w:rsidRPr="00410AE2" w:rsidRDefault="003A0E42" w:rsidP="003A0E42">
      <w:pPr>
        <w:ind w:left="66"/>
        <w:jc w:val="both"/>
        <w:rPr>
          <w:rFonts w:ascii="Arial" w:hAnsi="Arial" w:cs="Arial"/>
          <w:bCs/>
          <w:iCs/>
          <w:sz w:val="22"/>
          <w:szCs w:val="22"/>
        </w:rPr>
      </w:pPr>
    </w:p>
    <w:p w14:paraId="20778EC8" w14:textId="3B8D2BAD" w:rsidR="003A0E42" w:rsidRPr="00410AE2" w:rsidRDefault="003A0E42" w:rsidP="003A0E42">
      <w:pPr>
        <w:ind w:left="66"/>
        <w:jc w:val="both"/>
        <w:rPr>
          <w:rFonts w:ascii="Arial" w:hAnsi="Arial" w:cs="Arial"/>
          <w:bCs/>
          <w:iCs/>
          <w:sz w:val="22"/>
          <w:szCs w:val="22"/>
        </w:rPr>
      </w:pPr>
      <w:r w:rsidRPr="00410AE2">
        <w:rPr>
          <w:rFonts w:ascii="Arial" w:hAnsi="Arial" w:cs="Arial"/>
          <w:bCs/>
          <w:iCs/>
          <w:sz w:val="22"/>
          <w:szCs w:val="22"/>
        </w:rPr>
        <w:t>The tentative team composition for the construction supervision is given below:</w:t>
      </w:r>
    </w:p>
    <w:p w14:paraId="25AD5E02" w14:textId="77777777" w:rsidR="003A0E42" w:rsidRDefault="003A0E42" w:rsidP="003A0E42">
      <w:pPr>
        <w:ind w:left="66"/>
        <w:jc w:val="both"/>
        <w:rPr>
          <w:rFonts w:ascii="Arial" w:hAnsi="Arial" w:cs="Arial"/>
          <w:bCs/>
          <w:iCs/>
          <w:sz w:val="22"/>
          <w:szCs w:val="22"/>
        </w:rPr>
      </w:pPr>
    </w:p>
    <w:p w14:paraId="24AACC21" w14:textId="77777777" w:rsidR="0017287F" w:rsidRPr="00410AE2" w:rsidRDefault="0017287F" w:rsidP="003A0E42">
      <w:pPr>
        <w:ind w:left="66"/>
        <w:jc w:val="both"/>
        <w:rPr>
          <w:rFonts w:ascii="Arial" w:hAnsi="Arial" w:cs="Arial"/>
          <w:bCs/>
          <w:iCs/>
          <w:sz w:val="22"/>
          <w:szCs w:val="22"/>
        </w:rPr>
      </w:pPr>
    </w:p>
    <w:tbl>
      <w:tblPr>
        <w:tblW w:w="9216" w:type="dxa"/>
        <w:tblInd w:w="-590" w:type="dxa"/>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ayout w:type="fixed"/>
        <w:tblLook w:val="00A0" w:firstRow="1" w:lastRow="0" w:firstColumn="1" w:lastColumn="0" w:noHBand="0" w:noVBand="0"/>
      </w:tblPr>
      <w:tblGrid>
        <w:gridCol w:w="708"/>
        <w:gridCol w:w="6096"/>
        <w:gridCol w:w="1170"/>
        <w:gridCol w:w="1242"/>
      </w:tblGrid>
      <w:tr w:rsidR="008B1B84" w:rsidRPr="00410AE2" w14:paraId="6147BEA6" w14:textId="77777777" w:rsidTr="00995172">
        <w:trPr>
          <w:trHeight w:val="500"/>
          <w:tblHeader/>
        </w:trPr>
        <w:tc>
          <w:tcPr>
            <w:tcW w:w="708" w:type="dxa"/>
            <w:tcBorders>
              <w:top w:val="single" w:sz="18" w:space="0" w:color="auto"/>
              <w:left w:val="single" w:sz="18" w:space="0" w:color="auto"/>
              <w:bottom w:val="single" w:sz="18" w:space="0" w:color="auto"/>
              <w:right w:val="single" w:sz="18" w:space="0" w:color="auto"/>
            </w:tcBorders>
            <w:shd w:val="clear" w:color="auto" w:fill="B4C6E7" w:themeFill="accent1" w:themeFillTint="66"/>
            <w:vAlign w:val="center"/>
            <w:hideMark/>
          </w:tcPr>
          <w:p w14:paraId="5501167A" w14:textId="77777777" w:rsidR="008B1B84" w:rsidRPr="00410AE2" w:rsidRDefault="008B1B84" w:rsidP="000B1E33">
            <w:pPr>
              <w:ind w:left="-108" w:right="-66"/>
              <w:jc w:val="center"/>
              <w:rPr>
                <w:rFonts w:ascii="Arial" w:hAnsi="Arial" w:cs="Arial"/>
                <w:b/>
                <w:bCs/>
                <w:color w:val="000000" w:themeColor="text1"/>
                <w:sz w:val="22"/>
                <w:szCs w:val="22"/>
                <w:lang w:eastAsia="en-GB"/>
              </w:rPr>
            </w:pPr>
            <w:r w:rsidRPr="00410AE2">
              <w:rPr>
                <w:rFonts w:ascii="Arial" w:hAnsi="Arial" w:cs="Arial"/>
                <w:b/>
                <w:bCs/>
                <w:color w:val="000000" w:themeColor="text1"/>
                <w:sz w:val="22"/>
                <w:szCs w:val="22"/>
                <w:lang w:eastAsia="en-GB"/>
              </w:rPr>
              <w:t>No.</w:t>
            </w:r>
          </w:p>
        </w:tc>
        <w:tc>
          <w:tcPr>
            <w:tcW w:w="6096" w:type="dxa"/>
            <w:tcBorders>
              <w:top w:val="single" w:sz="18" w:space="0" w:color="auto"/>
              <w:left w:val="single" w:sz="18" w:space="0" w:color="auto"/>
              <w:bottom w:val="single" w:sz="18" w:space="0" w:color="auto"/>
              <w:right w:val="single" w:sz="18" w:space="0" w:color="auto"/>
            </w:tcBorders>
            <w:shd w:val="clear" w:color="auto" w:fill="B4C6E7" w:themeFill="accent1" w:themeFillTint="66"/>
            <w:vAlign w:val="center"/>
            <w:hideMark/>
          </w:tcPr>
          <w:p w14:paraId="25C82E79" w14:textId="77777777" w:rsidR="008B1B84" w:rsidRPr="00410AE2" w:rsidRDefault="008B1B84" w:rsidP="000B1E33">
            <w:pPr>
              <w:ind w:right="-66"/>
              <w:rPr>
                <w:rFonts w:ascii="Arial" w:hAnsi="Arial" w:cs="Arial"/>
                <w:b/>
                <w:bCs/>
                <w:color w:val="000000" w:themeColor="text1"/>
                <w:sz w:val="22"/>
                <w:szCs w:val="22"/>
                <w:lang w:eastAsia="en-GB"/>
              </w:rPr>
            </w:pPr>
            <w:r w:rsidRPr="00410AE2">
              <w:rPr>
                <w:rFonts w:ascii="Arial" w:hAnsi="Arial" w:cs="Arial"/>
                <w:b/>
                <w:bCs/>
                <w:color w:val="000000" w:themeColor="text1"/>
                <w:sz w:val="22"/>
                <w:szCs w:val="22"/>
                <w:lang w:eastAsia="en-GB"/>
              </w:rPr>
              <w:t xml:space="preserve">Expertise </w:t>
            </w:r>
            <w:r w:rsidRPr="00410AE2">
              <w:rPr>
                <w:rFonts w:ascii="Arial" w:hAnsi="Arial" w:cs="Arial"/>
                <w:b/>
                <w:bCs/>
                <w:i/>
                <w:color w:val="000000" w:themeColor="text1"/>
                <w:sz w:val="22"/>
                <w:szCs w:val="22"/>
              </w:rPr>
              <w:t>[Construction Supervision Phase]</w:t>
            </w:r>
          </w:p>
        </w:tc>
        <w:tc>
          <w:tcPr>
            <w:tcW w:w="1170" w:type="dxa"/>
            <w:tcBorders>
              <w:top w:val="single" w:sz="18" w:space="0" w:color="auto"/>
              <w:left w:val="single" w:sz="18" w:space="0" w:color="auto"/>
              <w:bottom w:val="single" w:sz="18" w:space="0" w:color="auto"/>
              <w:right w:val="single" w:sz="18" w:space="0" w:color="auto"/>
            </w:tcBorders>
            <w:shd w:val="clear" w:color="auto" w:fill="B4C6E7" w:themeFill="accent1" w:themeFillTint="66"/>
            <w:vAlign w:val="center"/>
            <w:hideMark/>
          </w:tcPr>
          <w:p w14:paraId="0BAB9DDE" w14:textId="77777777" w:rsidR="008B1B84" w:rsidRPr="00410AE2" w:rsidRDefault="008B1B84" w:rsidP="000B1E33">
            <w:pPr>
              <w:ind w:left="-108" w:right="-66"/>
              <w:jc w:val="center"/>
              <w:rPr>
                <w:rFonts w:ascii="Arial" w:hAnsi="Arial" w:cs="Arial"/>
                <w:b/>
                <w:bCs/>
                <w:color w:val="000000" w:themeColor="text1"/>
                <w:sz w:val="22"/>
                <w:szCs w:val="22"/>
                <w:lang w:eastAsia="en-GB"/>
              </w:rPr>
            </w:pPr>
            <w:r w:rsidRPr="00410AE2">
              <w:rPr>
                <w:rFonts w:ascii="Arial" w:hAnsi="Arial" w:cs="Arial"/>
                <w:b/>
                <w:bCs/>
                <w:color w:val="000000" w:themeColor="text1"/>
                <w:sz w:val="22"/>
                <w:szCs w:val="22"/>
                <w:lang w:eastAsia="en-GB"/>
              </w:rPr>
              <w:t>Positions</w:t>
            </w:r>
          </w:p>
        </w:tc>
        <w:tc>
          <w:tcPr>
            <w:tcW w:w="1242" w:type="dxa"/>
            <w:tcBorders>
              <w:top w:val="single" w:sz="18" w:space="0" w:color="auto"/>
              <w:left w:val="single" w:sz="18" w:space="0" w:color="auto"/>
              <w:bottom w:val="single" w:sz="18" w:space="0" w:color="auto"/>
              <w:right w:val="single" w:sz="18" w:space="0" w:color="auto"/>
            </w:tcBorders>
            <w:shd w:val="clear" w:color="auto" w:fill="B4C6E7" w:themeFill="accent1" w:themeFillTint="66"/>
            <w:vAlign w:val="center"/>
            <w:hideMark/>
          </w:tcPr>
          <w:p w14:paraId="51D4132E" w14:textId="77777777" w:rsidR="008B1B84" w:rsidRPr="00410AE2" w:rsidRDefault="008B1B84" w:rsidP="000B1E33">
            <w:pPr>
              <w:ind w:left="-108" w:right="-66"/>
              <w:jc w:val="center"/>
              <w:rPr>
                <w:rFonts w:ascii="Arial" w:hAnsi="Arial" w:cs="Arial"/>
                <w:b/>
                <w:bCs/>
                <w:color w:val="000000" w:themeColor="text1"/>
                <w:sz w:val="22"/>
                <w:szCs w:val="22"/>
                <w:lang w:eastAsia="en-GB"/>
              </w:rPr>
            </w:pPr>
            <w:r w:rsidRPr="00410AE2">
              <w:rPr>
                <w:rFonts w:ascii="Arial" w:hAnsi="Arial" w:cs="Arial"/>
                <w:b/>
                <w:bCs/>
                <w:color w:val="000000" w:themeColor="text1"/>
                <w:sz w:val="22"/>
                <w:szCs w:val="22"/>
                <w:lang w:eastAsia="en-GB"/>
              </w:rPr>
              <w:t>Input (Person Months)</w:t>
            </w:r>
          </w:p>
        </w:tc>
      </w:tr>
      <w:tr w:rsidR="008B1B84" w:rsidRPr="00410AE2" w14:paraId="5E9A0998" w14:textId="77777777" w:rsidTr="003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5"/>
        </w:trPr>
        <w:tc>
          <w:tcPr>
            <w:tcW w:w="708" w:type="dxa"/>
            <w:tcBorders>
              <w:top w:val="single" w:sz="18" w:space="0" w:color="auto"/>
              <w:left w:val="single" w:sz="18" w:space="0" w:color="auto"/>
              <w:bottom w:val="single" w:sz="18" w:space="0" w:color="auto"/>
              <w:right w:val="single" w:sz="18" w:space="0" w:color="auto"/>
            </w:tcBorders>
            <w:shd w:val="clear" w:color="auto" w:fill="B4C6E7" w:themeFill="accent1" w:themeFillTint="66"/>
            <w:vAlign w:val="center"/>
            <w:hideMark/>
          </w:tcPr>
          <w:p w14:paraId="1869C218" w14:textId="77777777" w:rsidR="008B1B84" w:rsidRPr="00410AE2" w:rsidRDefault="008B1B84" w:rsidP="000B1E33">
            <w:pPr>
              <w:jc w:val="center"/>
              <w:rPr>
                <w:rFonts w:ascii="Arial" w:hAnsi="Arial" w:cs="Arial"/>
                <w:b/>
                <w:bCs/>
                <w:color w:val="000000" w:themeColor="text1"/>
                <w:sz w:val="22"/>
                <w:szCs w:val="22"/>
              </w:rPr>
            </w:pPr>
            <w:r w:rsidRPr="00410AE2">
              <w:rPr>
                <w:rFonts w:ascii="Arial" w:hAnsi="Arial" w:cs="Arial"/>
                <w:b/>
                <w:bCs/>
                <w:color w:val="000000" w:themeColor="text1"/>
                <w:sz w:val="22"/>
                <w:szCs w:val="22"/>
              </w:rPr>
              <w:t>A</w:t>
            </w:r>
          </w:p>
        </w:tc>
        <w:tc>
          <w:tcPr>
            <w:tcW w:w="8508" w:type="dxa"/>
            <w:gridSpan w:val="3"/>
            <w:tcBorders>
              <w:top w:val="single" w:sz="18" w:space="0" w:color="auto"/>
              <w:left w:val="single" w:sz="18" w:space="0" w:color="auto"/>
              <w:bottom w:val="single" w:sz="18" w:space="0" w:color="auto"/>
              <w:right w:val="single" w:sz="18" w:space="0" w:color="auto"/>
            </w:tcBorders>
            <w:shd w:val="clear" w:color="auto" w:fill="B4C6E7" w:themeFill="accent1" w:themeFillTint="66"/>
            <w:vAlign w:val="center"/>
            <w:hideMark/>
          </w:tcPr>
          <w:p w14:paraId="2C47D9C1" w14:textId="77777777" w:rsidR="008B1B84" w:rsidRPr="00410AE2" w:rsidRDefault="008B1B84" w:rsidP="000B1E33">
            <w:pPr>
              <w:rPr>
                <w:rFonts w:ascii="Arial" w:hAnsi="Arial" w:cs="Arial"/>
                <w:b/>
                <w:bCs/>
                <w:color w:val="000000" w:themeColor="text1"/>
                <w:sz w:val="22"/>
                <w:szCs w:val="22"/>
              </w:rPr>
            </w:pPr>
            <w:r w:rsidRPr="00410AE2">
              <w:rPr>
                <w:rFonts w:ascii="Arial" w:hAnsi="Arial" w:cs="Arial"/>
                <w:b/>
                <w:bCs/>
                <w:color w:val="000000" w:themeColor="text1"/>
                <w:sz w:val="22"/>
                <w:szCs w:val="22"/>
              </w:rPr>
              <w:t xml:space="preserve">International Key Experts </w:t>
            </w:r>
          </w:p>
        </w:tc>
      </w:tr>
      <w:tr w:rsidR="008B1B84" w:rsidRPr="00410AE2" w14:paraId="10C74CFF" w14:textId="77777777" w:rsidTr="00995172">
        <w:trPr>
          <w:trHeight w:val="230"/>
        </w:trPr>
        <w:tc>
          <w:tcPr>
            <w:tcW w:w="708" w:type="dxa"/>
            <w:tcBorders>
              <w:top w:val="single" w:sz="18" w:space="0" w:color="auto"/>
              <w:left w:val="single" w:sz="18" w:space="0" w:color="auto"/>
              <w:bottom w:val="dashSmallGap" w:sz="4" w:space="0" w:color="auto"/>
              <w:right w:val="dashSmallGap" w:sz="4" w:space="0" w:color="auto"/>
            </w:tcBorders>
          </w:tcPr>
          <w:p w14:paraId="566EEF7F" w14:textId="77777777" w:rsidR="008B1B84" w:rsidRPr="00410AE2" w:rsidRDefault="008B1B84" w:rsidP="000B1E33">
            <w:pPr>
              <w:jc w:val="center"/>
              <w:rPr>
                <w:rFonts w:ascii="Arial" w:hAnsi="Arial" w:cs="Arial"/>
                <w:color w:val="000000" w:themeColor="text1"/>
                <w:sz w:val="22"/>
                <w:szCs w:val="22"/>
              </w:rPr>
            </w:pPr>
            <w:r w:rsidRPr="00410AE2">
              <w:rPr>
                <w:rFonts w:ascii="Arial" w:hAnsi="Arial" w:cs="Arial"/>
                <w:color w:val="000000" w:themeColor="text1"/>
                <w:sz w:val="22"/>
                <w:szCs w:val="22"/>
              </w:rPr>
              <w:t>1</w:t>
            </w:r>
          </w:p>
        </w:tc>
        <w:tc>
          <w:tcPr>
            <w:tcW w:w="6096" w:type="dxa"/>
            <w:tcBorders>
              <w:top w:val="single" w:sz="18" w:space="0" w:color="auto"/>
              <w:left w:val="dashSmallGap" w:sz="4" w:space="0" w:color="auto"/>
              <w:bottom w:val="dashSmallGap" w:sz="4" w:space="0" w:color="auto"/>
              <w:right w:val="dashSmallGap" w:sz="4" w:space="0" w:color="auto"/>
            </w:tcBorders>
            <w:hideMark/>
          </w:tcPr>
          <w:p w14:paraId="78E6CED3" w14:textId="5C5FD0AD" w:rsidR="008B1B84" w:rsidRPr="00410AE2" w:rsidRDefault="08948B20" w:rsidP="000B1E33">
            <w:pPr>
              <w:rPr>
                <w:rFonts w:ascii="Arial" w:hAnsi="Arial" w:cs="Arial"/>
                <w:color w:val="000000" w:themeColor="text1"/>
                <w:sz w:val="22"/>
                <w:szCs w:val="22"/>
                <w:lang w:eastAsia="en-GB"/>
              </w:rPr>
            </w:pPr>
            <w:r w:rsidRPr="0EEA47AD">
              <w:rPr>
                <w:rFonts w:ascii="Arial" w:hAnsi="Arial" w:cs="Arial"/>
                <w:color w:val="000000" w:themeColor="text1"/>
                <w:sz w:val="22"/>
                <w:szCs w:val="22"/>
                <w:lang w:eastAsia="en-GB"/>
              </w:rPr>
              <w:t>Team Leader / Highway Engineer</w:t>
            </w:r>
          </w:p>
        </w:tc>
        <w:tc>
          <w:tcPr>
            <w:tcW w:w="1170" w:type="dxa"/>
            <w:tcBorders>
              <w:top w:val="single" w:sz="18" w:space="0" w:color="auto"/>
              <w:left w:val="dashSmallGap" w:sz="4" w:space="0" w:color="auto"/>
              <w:bottom w:val="dashSmallGap" w:sz="4" w:space="0" w:color="auto"/>
              <w:right w:val="dashSmallGap" w:sz="4" w:space="0" w:color="auto"/>
            </w:tcBorders>
            <w:hideMark/>
          </w:tcPr>
          <w:p w14:paraId="49995FE0" w14:textId="77777777" w:rsidR="008B1B84" w:rsidRPr="00410AE2" w:rsidRDefault="008B1B84" w:rsidP="000B1E33">
            <w:pPr>
              <w:jc w:val="cente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1</w:t>
            </w:r>
          </w:p>
        </w:tc>
        <w:tc>
          <w:tcPr>
            <w:tcW w:w="1242" w:type="dxa"/>
            <w:tcBorders>
              <w:top w:val="single" w:sz="18" w:space="0" w:color="auto"/>
              <w:left w:val="dashSmallGap" w:sz="4" w:space="0" w:color="auto"/>
              <w:bottom w:val="dashSmallGap" w:sz="4" w:space="0" w:color="auto"/>
              <w:right w:val="single" w:sz="18" w:space="0" w:color="auto"/>
            </w:tcBorders>
            <w:hideMark/>
          </w:tcPr>
          <w:p w14:paraId="1BFFEB85" w14:textId="77777777" w:rsidR="008B1B84" w:rsidRPr="00410AE2" w:rsidRDefault="008B1B84" w:rsidP="000B1E33">
            <w:pPr>
              <w:jc w:val="cente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36</w:t>
            </w:r>
          </w:p>
        </w:tc>
      </w:tr>
      <w:tr w:rsidR="008B1B84" w:rsidRPr="00410AE2" w14:paraId="080F8C2B" w14:textId="77777777" w:rsidTr="00995172">
        <w:trPr>
          <w:trHeight w:val="230"/>
        </w:trPr>
        <w:tc>
          <w:tcPr>
            <w:tcW w:w="708" w:type="dxa"/>
            <w:tcBorders>
              <w:top w:val="single" w:sz="18" w:space="0" w:color="auto"/>
              <w:left w:val="single" w:sz="18" w:space="0" w:color="auto"/>
              <w:bottom w:val="dashSmallGap" w:sz="4" w:space="0" w:color="auto"/>
              <w:right w:val="dashSmallGap" w:sz="4" w:space="0" w:color="auto"/>
            </w:tcBorders>
          </w:tcPr>
          <w:p w14:paraId="48E19360" w14:textId="77777777" w:rsidR="008B1B84" w:rsidRPr="00410AE2"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2</w:t>
            </w:r>
          </w:p>
        </w:tc>
        <w:tc>
          <w:tcPr>
            <w:tcW w:w="6096" w:type="dxa"/>
            <w:tcBorders>
              <w:top w:val="single" w:sz="18" w:space="0" w:color="auto"/>
              <w:left w:val="dashSmallGap" w:sz="4" w:space="0" w:color="auto"/>
              <w:bottom w:val="dashSmallGap" w:sz="4" w:space="0" w:color="auto"/>
              <w:right w:val="dashSmallGap" w:sz="4" w:space="0" w:color="auto"/>
            </w:tcBorders>
          </w:tcPr>
          <w:p w14:paraId="10DFA152" w14:textId="77777777" w:rsidR="008B1B84" w:rsidRPr="00410AE2" w:rsidRDefault="008B1B84" w:rsidP="000B1E33">
            <w:pPr>
              <w:rPr>
                <w:rFonts w:ascii="Arial" w:hAnsi="Arial" w:cs="Arial"/>
                <w:color w:val="000000" w:themeColor="text1"/>
                <w:sz w:val="22"/>
                <w:szCs w:val="22"/>
                <w:lang w:eastAsia="en-GB"/>
              </w:rPr>
            </w:pPr>
            <w:r>
              <w:rPr>
                <w:rFonts w:ascii="Arial" w:hAnsi="Arial" w:cs="Arial"/>
                <w:color w:val="000000" w:themeColor="text1"/>
                <w:sz w:val="22"/>
                <w:szCs w:val="22"/>
                <w:lang w:eastAsia="en-GB"/>
              </w:rPr>
              <w:t>Senior Road Engineer</w:t>
            </w:r>
          </w:p>
        </w:tc>
        <w:tc>
          <w:tcPr>
            <w:tcW w:w="1170" w:type="dxa"/>
            <w:tcBorders>
              <w:top w:val="single" w:sz="18" w:space="0" w:color="auto"/>
              <w:left w:val="dashSmallGap" w:sz="4" w:space="0" w:color="auto"/>
              <w:bottom w:val="dashSmallGap" w:sz="4" w:space="0" w:color="auto"/>
              <w:right w:val="dashSmallGap" w:sz="4" w:space="0" w:color="auto"/>
            </w:tcBorders>
          </w:tcPr>
          <w:p w14:paraId="6E3C794A"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1</w:t>
            </w:r>
          </w:p>
        </w:tc>
        <w:tc>
          <w:tcPr>
            <w:tcW w:w="1242" w:type="dxa"/>
            <w:tcBorders>
              <w:top w:val="single" w:sz="18" w:space="0" w:color="auto"/>
              <w:left w:val="dashSmallGap" w:sz="4" w:space="0" w:color="auto"/>
              <w:bottom w:val="dashSmallGap" w:sz="4" w:space="0" w:color="auto"/>
              <w:right w:val="single" w:sz="18" w:space="0" w:color="auto"/>
            </w:tcBorders>
          </w:tcPr>
          <w:p w14:paraId="2105F60F"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24</w:t>
            </w:r>
          </w:p>
        </w:tc>
      </w:tr>
      <w:tr w:rsidR="008B1B84" w:rsidRPr="00410AE2" w14:paraId="7B10B29E" w14:textId="77777777" w:rsidTr="00995172">
        <w:trPr>
          <w:trHeight w:val="230"/>
        </w:trPr>
        <w:tc>
          <w:tcPr>
            <w:tcW w:w="708" w:type="dxa"/>
            <w:tcBorders>
              <w:top w:val="single" w:sz="18" w:space="0" w:color="auto"/>
              <w:left w:val="single" w:sz="18" w:space="0" w:color="auto"/>
              <w:bottom w:val="dashSmallGap" w:sz="4" w:space="0" w:color="auto"/>
              <w:right w:val="dashSmallGap" w:sz="4" w:space="0" w:color="auto"/>
            </w:tcBorders>
          </w:tcPr>
          <w:p w14:paraId="5780F64E" w14:textId="77777777" w:rsidR="008B1B84"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lastRenderedPageBreak/>
              <w:t>3</w:t>
            </w:r>
          </w:p>
        </w:tc>
        <w:tc>
          <w:tcPr>
            <w:tcW w:w="6096" w:type="dxa"/>
            <w:tcBorders>
              <w:top w:val="single" w:sz="18" w:space="0" w:color="auto"/>
              <w:left w:val="dashSmallGap" w:sz="4" w:space="0" w:color="auto"/>
              <w:bottom w:val="dashSmallGap" w:sz="4" w:space="0" w:color="auto"/>
              <w:right w:val="dashSmallGap" w:sz="4" w:space="0" w:color="auto"/>
            </w:tcBorders>
          </w:tcPr>
          <w:p w14:paraId="09760061" w14:textId="77777777" w:rsidR="008B1B84" w:rsidRDefault="008B1B84" w:rsidP="000B1E33">
            <w:pPr>
              <w:rPr>
                <w:rFonts w:ascii="Arial" w:hAnsi="Arial" w:cs="Arial"/>
                <w:color w:val="000000" w:themeColor="text1"/>
                <w:sz w:val="22"/>
                <w:szCs w:val="22"/>
                <w:lang w:eastAsia="en-GB"/>
              </w:rPr>
            </w:pPr>
            <w:r w:rsidRPr="0066288C">
              <w:rPr>
                <w:rFonts w:ascii="Arial" w:hAnsi="Arial" w:cs="Arial"/>
                <w:color w:val="000000" w:themeColor="text1"/>
                <w:sz w:val="22"/>
                <w:szCs w:val="22"/>
                <w:lang w:eastAsia="en-GB"/>
              </w:rPr>
              <w:t>Senior Bridge/Structures Engineer</w:t>
            </w:r>
          </w:p>
        </w:tc>
        <w:tc>
          <w:tcPr>
            <w:tcW w:w="1170" w:type="dxa"/>
            <w:tcBorders>
              <w:top w:val="single" w:sz="18" w:space="0" w:color="auto"/>
              <w:left w:val="dashSmallGap" w:sz="4" w:space="0" w:color="auto"/>
              <w:bottom w:val="dashSmallGap" w:sz="4" w:space="0" w:color="auto"/>
              <w:right w:val="dashSmallGap" w:sz="4" w:space="0" w:color="auto"/>
            </w:tcBorders>
          </w:tcPr>
          <w:p w14:paraId="0EF94E40" w14:textId="77777777" w:rsidR="008B1B84"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1</w:t>
            </w:r>
          </w:p>
        </w:tc>
        <w:tc>
          <w:tcPr>
            <w:tcW w:w="1242" w:type="dxa"/>
            <w:tcBorders>
              <w:top w:val="single" w:sz="18" w:space="0" w:color="auto"/>
              <w:left w:val="dashSmallGap" w:sz="4" w:space="0" w:color="auto"/>
              <w:bottom w:val="dashSmallGap" w:sz="4" w:space="0" w:color="auto"/>
              <w:right w:val="single" w:sz="18" w:space="0" w:color="auto"/>
            </w:tcBorders>
          </w:tcPr>
          <w:p w14:paraId="0D3BABE5" w14:textId="77777777" w:rsidR="008B1B84"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24</w:t>
            </w:r>
          </w:p>
        </w:tc>
      </w:tr>
      <w:tr w:rsidR="00714A91" w:rsidRPr="00410AE2" w14:paraId="7BADCC6E" w14:textId="77777777" w:rsidTr="00995172">
        <w:trPr>
          <w:trHeight w:val="230"/>
        </w:trPr>
        <w:tc>
          <w:tcPr>
            <w:tcW w:w="708" w:type="dxa"/>
            <w:tcBorders>
              <w:top w:val="single" w:sz="18" w:space="0" w:color="auto"/>
              <w:left w:val="single" w:sz="18" w:space="0" w:color="auto"/>
              <w:bottom w:val="dashSmallGap" w:sz="4" w:space="0" w:color="auto"/>
              <w:right w:val="dashSmallGap" w:sz="4" w:space="0" w:color="auto"/>
            </w:tcBorders>
          </w:tcPr>
          <w:p w14:paraId="44704066" w14:textId="3B7EFF64" w:rsidR="00714A91" w:rsidRDefault="00714A91" w:rsidP="000B1E33">
            <w:pPr>
              <w:jc w:val="center"/>
              <w:rPr>
                <w:rFonts w:ascii="Arial" w:hAnsi="Arial" w:cs="Arial"/>
                <w:color w:val="000000" w:themeColor="text1"/>
                <w:sz w:val="22"/>
                <w:szCs w:val="22"/>
              </w:rPr>
            </w:pPr>
            <w:r>
              <w:rPr>
                <w:rFonts w:ascii="Arial" w:hAnsi="Arial" w:cs="Arial"/>
                <w:color w:val="000000" w:themeColor="text1"/>
                <w:sz w:val="22"/>
                <w:szCs w:val="22"/>
              </w:rPr>
              <w:t>4</w:t>
            </w:r>
          </w:p>
        </w:tc>
        <w:tc>
          <w:tcPr>
            <w:tcW w:w="6096" w:type="dxa"/>
            <w:tcBorders>
              <w:top w:val="single" w:sz="18" w:space="0" w:color="auto"/>
              <w:left w:val="dashSmallGap" w:sz="4" w:space="0" w:color="auto"/>
              <w:bottom w:val="dashSmallGap" w:sz="4" w:space="0" w:color="auto"/>
              <w:right w:val="dashSmallGap" w:sz="4" w:space="0" w:color="auto"/>
            </w:tcBorders>
          </w:tcPr>
          <w:p w14:paraId="216354F6" w14:textId="1E488CA2" w:rsidR="00714A91" w:rsidRPr="0066288C" w:rsidRDefault="00714A91" w:rsidP="000B1E33">
            <w:pPr>
              <w:rPr>
                <w:rFonts w:ascii="Arial" w:hAnsi="Arial" w:cs="Arial"/>
                <w:color w:val="000000" w:themeColor="text1"/>
                <w:sz w:val="22"/>
                <w:szCs w:val="22"/>
                <w:lang w:eastAsia="en-GB"/>
              </w:rPr>
            </w:pPr>
            <w:r>
              <w:rPr>
                <w:rFonts w:ascii="Arial" w:hAnsi="Arial" w:cs="Arial"/>
                <w:color w:val="000000" w:themeColor="text1"/>
                <w:sz w:val="22"/>
                <w:szCs w:val="22"/>
                <w:lang w:eastAsia="en-GB"/>
              </w:rPr>
              <w:t>Senior Geotechnical Engineer</w:t>
            </w:r>
          </w:p>
        </w:tc>
        <w:tc>
          <w:tcPr>
            <w:tcW w:w="1170" w:type="dxa"/>
            <w:tcBorders>
              <w:top w:val="single" w:sz="18" w:space="0" w:color="auto"/>
              <w:left w:val="dashSmallGap" w:sz="4" w:space="0" w:color="auto"/>
              <w:bottom w:val="dashSmallGap" w:sz="4" w:space="0" w:color="auto"/>
              <w:right w:val="dashSmallGap" w:sz="4" w:space="0" w:color="auto"/>
            </w:tcBorders>
          </w:tcPr>
          <w:p w14:paraId="7ABF14EA" w14:textId="5092B1B5" w:rsidR="00714A91" w:rsidRDefault="00714A91"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1</w:t>
            </w:r>
          </w:p>
        </w:tc>
        <w:tc>
          <w:tcPr>
            <w:tcW w:w="1242" w:type="dxa"/>
            <w:tcBorders>
              <w:top w:val="single" w:sz="18" w:space="0" w:color="auto"/>
              <w:left w:val="dashSmallGap" w:sz="4" w:space="0" w:color="auto"/>
              <w:bottom w:val="dashSmallGap" w:sz="4" w:space="0" w:color="auto"/>
              <w:right w:val="single" w:sz="18" w:space="0" w:color="auto"/>
            </w:tcBorders>
          </w:tcPr>
          <w:p w14:paraId="0F925404" w14:textId="788AAD85" w:rsidR="00714A91" w:rsidRDefault="00714A91"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4</w:t>
            </w:r>
          </w:p>
        </w:tc>
      </w:tr>
      <w:tr w:rsidR="008B1B84" w:rsidRPr="00410AE2" w14:paraId="2B8460A6" w14:textId="77777777" w:rsidTr="00995172">
        <w:trPr>
          <w:trHeight w:val="230"/>
        </w:trPr>
        <w:tc>
          <w:tcPr>
            <w:tcW w:w="708" w:type="dxa"/>
            <w:tcBorders>
              <w:top w:val="single" w:sz="18" w:space="0" w:color="auto"/>
              <w:left w:val="single" w:sz="18" w:space="0" w:color="auto"/>
              <w:bottom w:val="dashSmallGap" w:sz="4" w:space="0" w:color="auto"/>
              <w:right w:val="dashSmallGap" w:sz="4" w:space="0" w:color="auto"/>
            </w:tcBorders>
          </w:tcPr>
          <w:p w14:paraId="4AA15D72" w14:textId="04B944E0" w:rsidR="008B1B84" w:rsidRDefault="00714A91" w:rsidP="000B1E33">
            <w:pPr>
              <w:jc w:val="center"/>
              <w:rPr>
                <w:rFonts w:ascii="Arial" w:hAnsi="Arial" w:cs="Arial"/>
                <w:color w:val="000000" w:themeColor="text1"/>
                <w:sz w:val="22"/>
                <w:szCs w:val="22"/>
              </w:rPr>
            </w:pPr>
            <w:r>
              <w:rPr>
                <w:rFonts w:ascii="Arial" w:hAnsi="Arial" w:cs="Arial"/>
                <w:color w:val="000000" w:themeColor="text1"/>
                <w:sz w:val="22"/>
                <w:szCs w:val="22"/>
              </w:rPr>
              <w:t>5</w:t>
            </w:r>
          </w:p>
        </w:tc>
        <w:tc>
          <w:tcPr>
            <w:tcW w:w="6096" w:type="dxa"/>
            <w:tcBorders>
              <w:top w:val="single" w:sz="18" w:space="0" w:color="auto"/>
              <w:left w:val="dashSmallGap" w:sz="4" w:space="0" w:color="auto"/>
              <w:bottom w:val="dashSmallGap" w:sz="4" w:space="0" w:color="auto"/>
              <w:right w:val="dashSmallGap" w:sz="4" w:space="0" w:color="auto"/>
            </w:tcBorders>
            <w:vAlign w:val="center"/>
          </w:tcPr>
          <w:p w14:paraId="2B8AB69B" w14:textId="4E6567E5" w:rsidR="008B1B84" w:rsidRDefault="008B1B84" w:rsidP="000B1E33">
            <w:pPr>
              <w:rPr>
                <w:rFonts w:ascii="Arial" w:hAnsi="Arial" w:cs="Arial"/>
                <w:color w:val="000000" w:themeColor="text1"/>
                <w:sz w:val="22"/>
                <w:szCs w:val="22"/>
                <w:lang w:eastAsia="en-GB"/>
              </w:rPr>
            </w:pPr>
            <w:r w:rsidRPr="0066288C">
              <w:rPr>
                <w:rFonts w:ascii="Arial" w:hAnsi="Arial" w:cs="Arial"/>
                <w:color w:val="000000" w:themeColor="text1"/>
                <w:sz w:val="22"/>
                <w:szCs w:val="22"/>
                <w:lang w:eastAsia="en-GB"/>
              </w:rPr>
              <w:t xml:space="preserve">Contract </w:t>
            </w:r>
            <w:r>
              <w:rPr>
                <w:rFonts w:ascii="Arial" w:hAnsi="Arial" w:cs="Arial"/>
                <w:color w:val="000000" w:themeColor="text1"/>
                <w:sz w:val="22"/>
                <w:szCs w:val="22"/>
                <w:lang w:eastAsia="en-GB"/>
              </w:rPr>
              <w:t xml:space="preserve">Management </w:t>
            </w:r>
            <w:r w:rsidRPr="0066288C">
              <w:rPr>
                <w:rFonts w:ascii="Arial" w:hAnsi="Arial" w:cs="Arial"/>
                <w:color w:val="000000" w:themeColor="text1"/>
                <w:sz w:val="22"/>
                <w:szCs w:val="22"/>
                <w:lang w:eastAsia="en-GB"/>
              </w:rPr>
              <w:t>Specialist</w:t>
            </w:r>
          </w:p>
        </w:tc>
        <w:tc>
          <w:tcPr>
            <w:tcW w:w="1170" w:type="dxa"/>
            <w:tcBorders>
              <w:top w:val="single" w:sz="18" w:space="0" w:color="auto"/>
              <w:left w:val="dashSmallGap" w:sz="4" w:space="0" w:color="auto"/>
              <w:bottom w:val="dashSmallGap" w:sz="4" w:space="0" w:color="auto"/>
              <w:right w:val="dashSmallGap" w:sz="4" w:space="0" w:color="auto"/>
            </w:tcBorders>
            <w:vAlign w:val="center"/>
          </w:tcPr>
          <w:p w14:paraId="038C2A22" w14:textId="77777777" w:rsidR="008B1B84" w:rsidRPr="00410AE2" w:rsidRDefault="008B1B84" w:rsidP="000B1E33">
            <w:pPr>
              <w:jc w:val="cente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1</w:t>
            </w:r>
          </w:p>
        </w:tc>
        <w:tc>
          <w:tcPr>
            <w:tcW w:w="1242" w:type="dxa"/>
            <w:tcBorders>
              <w:top w:val="single" w:sz="18" w:space="0" w:color="auto"/>
              <w:left w:val="dashSmallGap" w:sz="4" w:space="0" w:color="auto"/>
              <w:bottom w:val="dashSmallGap" w:sz="4" w:space="0" w:color="auto"/>
              <w:right w:val="single" w:sz="18" w:space="0" w:color="auto"/>
            </w:tcBorders>
            <w:vAlign w:val="center"/>
          </w:tcPr>
          <w:p w14:paraId="33391B51"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18</w:t>
            </w:r>
          </w:p>
        </w:tc>
      </w:tr>
      <w:tr w:rsidR="008B1B84" w:rsidRPr="00410AE2" w14:paraId="649CEA5C" w14:textId="77777777" w:rsidTr="00995172">
        <w:trPr>
          <w:trHeight w:val="230"/>
        </w:trPr>
        <w:tc>
          <w:tcPr>
            <w:tcW w:w="708" w:type="dxa"/>
            <w:tcBorders>
              <w:top w:val="single" w:sz="18" w:space="0" w:color="auto"/>
              <w:left w:val="single" w:sz="18" w:space="0" w:color="auto"/>
              <w:bottom w:val="dashSmallGap" w:sz="4" w:space="0" w:color="auto"/>
              <w:right w:val="dashSmallGap" w:sz="4" w:space="0" w:color="auto"/>
            </w:tcBorders>
          </w:tcPr>
          <w:p w14:paraId="107C853E" w14:textId="5293EB96" w:rsidR="008B1B84" w:rsidRPr="00410AE2" w:rsidRDefault="00714A91" w:rsidP="000B1E33">
            <w:pPr>
              <w:jc w:val="center"/>
              <w:rPr>
                <w:rFonts w:ascii="Arial" w:hAnsi="Arial" w:cs="Arial"/>
                <w:color w:val="000000" w:themeColor="text1"/>
                <w:sz w:val="22"/>
                <w:szCs w:val="22"/>
              </w:rPr>
            </w:pPr>
            <w:r>
              <w:rPr>
                <w:rFonts w:ascii="Arial" w:hAnsi="Arial" w:cs="Arial"/>
                <w:color w:val="000000" w:themeColor="text1"/>
                <w:sz w:val="22"/>
                <w:szCs w:val="22"/>
              </w:rPr>
              <w:t>6</w:t>
            </w:r>
          </w:p>
        </w:tc>
        <w:tc>
          <w:tcPr>
            <w:tcW w:w="6096" w:type="dxa"/>
            <w:tcBorders>
              <w:top w:val="single" w:sz="18" w:space="0" w:color="auto"/>
              <w:left w:val="dashSmallGap" w:sz="4" w:space="0" w:color="auto"/>
              <w:bottom w:val="dashSmallGap" w:sz="4" w:space="0" w:color="auto"/>
              <w:right w:val="dashSmallGap" w:sz="4" w:space="0" w:color="auto"/>
            </w:tcBorders>
          </w:tcPr>
          <w:p w14:paraId="14105333" w14:textId="77777777" w:rsidR="008B1B84" w:rsidRPr="00410AE2" w:rsidRDefault="008B1B84" w:rsidP="000B1E33">
            <w:pPr>
              <w:rPr>
                <w:rFonts w:ascii="Arial" w:hAnsi="Arial" w:cs="Arial"/>
                <w:color w:val="000000" w:themeColor="text1"/>
                <w:sz w:val="22"/>
                <w:szCs w:val="22"/>
                <w:lang w:eastAsia="en-GB"/>
              </w:rPr>
            </w:pPr>
            <w:r w:rsidRPr="0066288C">
              <w:rPr>
                <w:rFonts w:ascii="Arial" w:hAnsi="Arial" w:cs="Arial"/>
                <w:color w:val="000000" w:themeColor="text1"/>
                <w:sz w:val="22"/>
                <w:szCs w:val="22"/>
                <w:lang w:eastAsia="en-GB"/>
              </w:rPr>
              <w:t>ESHS Manager</w:t>
            </w:r>
          </w:p>
        </w:tc>
        <w:tc>
          <w:tcPr>
            <w:tcW w:w="1170" w:type="dxa"/>
            <w:tcBorders>
              <w:top w:val="single" w:sz="18" w:space="0" w:color="auto"/>
              <w:left w:val="dashSmallGap" w:sz="4" w:space="0" w:color="auto"/>
              <w:bottom w:val="dashSmallGap" w:sz="4" w:space="0" w:color="auto"/>
              <w:right w:val="dashSmallGap" w:sz="4" w:space="0" w:color="auto"/>
            </w:tcBorders>
          </w:tcPr>
          <w:p w14:paraId="51547D6E"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1</w:t>
            </w:r>
          </w:p>
        </w:tc>
        <w:tc>
          <w:tcPr>
            <w:tcW w:w="1242" w:type="dxa"/>
            <w:tcBorders>
              <w:top w:val="single" w:sz="18" w:space="0" w:color="auto"/>
              <w:left w:val="dashSmallGap" w:sz="4" w:space="0" w:color="auto"/>
              <w:bottom w:val="dashSmallGap" w:sz="4" w:space="0" w:color="auto"/>
              <w:right w:val="single" w:sz="18" w:space="0" w:color="auto"/>
            </w:tcBorders>
          </w:tcPr>
          <w:p w14:paraId="315CBDC1"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18</w:t>
            </w:r>
          </w:p>
        </w:tc>
      </w:tr>
      <w:tr w:rsidR="008B1B84" w:rsidRPr="00410AE2" w14:paraId="14580C31" w14:textId="77777777" w:rsidTr="00995172">
        <w:trPr>
          <w:trHeight w:val="342"/>
          <w:tblHeader/>
        </w:trPr>
        <w:tc>
          <w:tcPr>
            <w:tcW w:w="6804" w:type="dxa"/>
            <w:gridSpan w:val="2"/>
            <w:tcBorders>
              <w:top w:val="single" w:sz="18" w:space="0" w:color="auto"/>
              <w:left w:val="single" w:sz="18" w:space="0" w:color="auto"/>
              <w:bottom w:val="single" w:sz="18" w:space="0" w:color="auto"/>
              <w:right w:val="single" w:sz="18" w:space="0" w:color="auto"/>
            </w:tcBorders>
            <w:vAlign w:val="center"/>
          </w:tcPr>
          <w:p w14:paraId="72D7BAC3" w14:textId="77777777" w:rsidR="008B1B84" w:rsidRPr="00410AE2" w:rsidRDefault="008B1B84" w:rsidP="000B1E33">
            <w:pPr>
              <w:jc w:val="right"/>
              <w:rPr>
                <w:rFonts w:ascii="Arial" w:hAnsi="Arial" w:cs="Arial"/>
                <w:b/>
                <w:bCs/>
                <w:color w:val="000000" w:themeColor="text1"/>
                <w:sz w:val="22"/>
                <w:szCs w:val="22"/>
                <w:lang w:eastAsia="en-GB"/>
              </w:rPr>
            </w:pPr>
            <w:r w:rsidRPr="00410AE2">
              <w:rPr>
                <w:rFonts w:ascii="Arial" w:hAnsi="Arial" w:cs="Arial"/>
                <w:b/>
                <w:bCs/>
                <w:color w:val="000000" w:themeColor="text1"/>
                <w:sz w:val="22"/>
                <w:szCs w:val="22"/>
                <w:lang w:eastAsia="en-GB"/>
              </w:rPr>
              <w:t>Sub-Total</w:t>
            </w:r>
            <w:r>
              <w:rPr>
                <w:rFonts w:ascii="Arial" w:hAnsi="Arial" w:cs="Arial"/>
                <w:b/>
                <w:bCs/>
                <w:color w:val="000000" w:themeColor="text1"/>
                <w:sz w:val="22"/>
                <w:szCs w:val="22"/>
                <w:lang w:eastAsia="en-GB"/>
              </w:rPr>
              <w:t xml:space="preserve"> (1)</w:t>
            </w:r>
            <w:r w:rsidRPr="00410AE2">
              <w:rPr>
                <w:rFonts w:ascii="Arial" w:hAnsi="Arial" w:cs="Arial"/>
                <w:b/>
                <w:bCs/>
                <w:color w:val="000000" w:themeColor="text1"/>
                <w:sz w:val="22"/>
                <w:szCs w:val="22"/>
                <w:lang w:eastAsia="en-GB"/>
              </w:rPr>
              <w:t xml:space="preserve"> </w:t>
            </w:r>
            <w:r w:rsidRPr="00410AE2">
              <w:rPr>
                <w:rFonts w:ascii="Arial" w:hAnsi="Arial" w:cs="Arial"/>
                <w:b/>
                <w:bCs/>
                <w:i/>
                <w:color w:val="000000" w:themeColor="text1"/>
                <w:sz w:val="22"/>
                <w:szCs w:val="22"/>
                <w:lang w:eastAsia="en-GB"/>
              </w:rPr>
              <w:t xml:space="preserve"> </w:t>
            </w:r>
          </w:p>
        </w:tc>
        <w:tc>
          <w:tcPr>
            <w:tcW w:w="1170" w:type="dxa"/>
            <w:tcBorders>
              <w:top w:val="single" w:sz="18" w:space="0" w:color="auto"/>
              <w:left w:val="single" w:sz="18" w:space="0" w:color="auto"/>
              <w:bottom w:val="single" w:sz="18" w:space="0" w:color="auto"/>
              <w:right w:val="single" w:sz="18" w:space="0" w:color="auto"/>
            </w:tcBorders>
            <w:vAlign w:val="center"/>
            <w:hideMark/>
          </w:tcPr>
          <w:p w14:paraId="5924C7E5" w14:textId="77777777" w:rsidR="008B1B84" w:rsidRPr="00410AE2" w:rsidRDefault="008B1B84" w:rsidP="000B1E33">
            <w:pPr>
              <w:jc w:val="center"/>
              <w:rPr>
                <w:rFonts w:ascii="Arial" w:hAnsi="Arial" w:cs="Arial"/>
                <w:b/>
                <w:bCs/>
                <w:color w:val="000000" w:themeColor="text1"/>
                <w:sz w:val="22"/>
                <w:szCs w:val="22"/>
                <w:lang w:eastAsia="en-GB"/>
              </w:rPr>
            </w:pPr>
            <w:r>
              <w:rPr>
                <w:rFonts w:ascii="Arial" w:hAnsi="Arial" w:cs="Arial"/>
                <w:b/>
                <w:bCs/>
                <w:color w:val="000000" w:themeColor="text1"/>
                <w:sz w:val="22"/>
                <w:szCs w:val="22"/>
                <w:lang w:eastAsia="en-GB"/>
              </w:rPr>
              <w:t>5</w:t>
            </w:r>
          </w:p>
        </w:tc>
        <w:tc>
          <w:tcPr>
            <w:tcW w:w="1242" w:type="dxa"/>
            <w:tcBorders>
              <w:top w:val="single" w:sz="18" w:space="0" w:color="auto"/>
              <w:left w:val="single" w:sz="18" w:space="0" w:color="auto"/>
              <w:bottom w:val="single" w:sz="18" w:space="0" w:color="auto"/>
              <w:right w:val="single" w:sz="18" w:space="0" w:color="auto"/>
            </w:tcBorders>
            <w:vAlign w:val="center"/>
            <w:hideMark/>
          </w:tcPr>
          <w:p w14:paraId="73157C2C" w14:textId="0FC1CBC3" w:rsidR="008B1B84" w:rsidRPr="0017427A" w:rsidRDefault="00D218B5" w:rsidP="000B1E33">
            <w:pPr>
              <w:jc w:val="center"/>
              <w:rPr>
                <w:rFonts w:ascii="Arial" w:hAnsi="Arial" w:cs="Arial"/>
                <w:b/>
                <w:bCs/>
                <w:color w:val="000000" w:themeColor="text1"/>
                <w:sz w:val="22"/>
                <w:szCs w:val="22"/>
                <w:lang w:eastAsia="en-GB"/>
              </w:rPr>
            </w:pPr>
            <w:r>
              <w:rPr>
                <w:rFonts w:ascii="Arial" w:hAnsi="Arial" w:cs="Arial"/>
                <w:b/>
                <w:bCs/>
                <w:color w:val="000000" w:themeColor="text1"/>
                <w:sz w:val="22"/>
                <w:szCs w:val="22"/>
                <w:lang w:eastAsia="en-GB"/>
              </w:rPr>
              <w:t>124</w:t>
            </w:r>
          </w:p>
        </w:tc>
      </w:tr>
      <w:tr w:rsidR="008B1B84" w:rsidRPr="00410AE2" w14:paraId="779F9BB0" w14:textId="77777777" w:rsidTr="003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5"/>
        </w:trPr>
        <w:tc>
          <w:tcPr>
            <w:tcW w:w="708" w:type="dxa"/>
            <w:tcBorders>
              <w:top w:val="single" w:sz="18" w:space="0" w:color="auto"/>
              <w:left w:val="single" w:sz="18" w:space="0" w:color="auto"/>
              <w:bottom w:val="single" w:sz="18" w:space="0" w:color="auto"/>
              <w:right w:val="single" w:sz="18" w:space="0" w:color="auto"/>
            </w:tcBorders>
            <w:shd w:val="clear" w:color="auto" w:fill="B4C6E7" w:themeFill="accent1" w:themeFillTint="66"/>
            <w:vAlign w:val="center"/>
            <w:hideMark/>
          </w:tcPr>
          <w:p w14:paraId="10D87A63" w14:textId="77777777" w:rsidR="008B1B84" w:rsidRPr="00410AE2" w:rsidRDefault="008B1B84" w:rsidP="000B1E33">
            <w:pPr>
              <w:jc w:val="center"/>
              <w:rPr>
                <w:rFonts w:ascii="Arial" w:hAnsi="Arial" w:cs="Arial"/>
                <w:b/>
                <w:bCs/>
                <w:color w:val="000000" w:themeColor="text1"/>
                <w:sz w:val="22"/>
                <w:szCs w:val="22"/>
              </w:rPr>
            </w:pPr>
            <w:r w:rsidRPr="00410AE2">
              <w:rPr>
                <w:rFonts w:ascii="Arial" w:hAnsi="Arial" w:cs="Arial"/>
                <w:b/>
                <w:bCs/>
                <w:color w:val="000000" w:themeColor="text1"/>
                <w:sz w:val="22"/>
                <w:szCs w:val="22"/>
              </w:rPr>
              <w:t>B</w:t>
            </w:r>
          </w:p>
        </w:tc>
        <w:tc>
          <w:tcPr>
            <w:tcW w:w="8508" w:type="dxa"/>
            <w:gridSpan w:val="3"/>
            <w:tcBorders>
              <w:top w:val="single" w:sz="18" w:space="0" w:color="auto"/>
              <w:left w:val="single" w:sz="18" w:space="0" w:color="auto"/>
              <w:bottom w:val="single" w:sz="18" w:space="0" w:color="auto"/>
              <w:right w:val="single" w:sz="18" w:space="0" w:color="auto"/>
            </w:tcBorders>
            <w:shd w:val="clear" w:color="auto" w:fill="B4C6E7" w:themeFill="accent1" w:themeFillTint="66"/>
            <w:vAlign w:val="center"/>
            <w:hideMark/>
          </w:tcPr>
          <w:p w14:paraId="5BDBDF7C" w14:textId="77777777" w:rsidR="008B1B84" w:rsidRPr="00410AE2" w:rsidRDefault="008B1B84" w:rsidP="000B1E33">
            <w:pPr>
              <w:rPr>
                <w:rFonts w:ascii="Arial" w:hAnsi="Arial" w:cs="Arial"/>
                <w:b/>
                <w:bCs/>
                <w:color w:val="000000" w:themeColor="text1"/>
                <w:sz w:val="22"/>
                <w:szCs w:val="22"/>
              </w:rPr>
            </w:pPr>
            <w:r w:rsidRPr="00410AE2">
              <w:rPr>
                <w:rFonts w:ascii="Arial" w:hAnsi="Arial" w:cs="Arial"/>
                <w:b/>
                <w:bCs/>
                <w:color w:val="000000" w:themeColor="text1"/>
                <w:sz w:val="22"/>
                <w:szCs w:val="22"/>
              </w:rPr>
              <w:t xml:space="preserve">National Key Experts </w:t>
            </w:r>
          </w:p>
        </w:tc>
      </w:tr>
      <w:tr w:rsidR="008B1B84" w:rsidRPr="00410AE2" w14:paraId="5E9D262E" w14:textId="77777777" w:rsidTr="00995172">
        <w:trPr>
          <w:trHeight w:val="120"/>
        </w:trPr>
        <w:tc>
          <w:tcPr>
            <w:tcW w:w="708" w:type="dxa"/>
            <w:tcBorders>
              <w:top w:val="single" w:sz="18" w:space="0" w:color="auto"/>
              <w:left w:val="single" w:sz="18" w:space="0" w:color="auto"/>
              <w:bottom w:val="dashSmallGap" w:sz="4" w:space="0" w:color="auto"/>
              <w:right w:val="dashSmallGap" w:sz="4" w:space="0" w:color="auto"/>
            </w:tcBorders>
            <w:hideMark/>
          </w:tcPr>
          <w:p w14:paraId="4124B7C2" w14:textId="77777777" w:rsidR="008B1B84" w:rsidRPr="00410AE2" w:rsidRDefault="008B1B84" w:rsidP="000B1E33">
            <w:pPr>
              <w:jc w:val="center"/>
              <w:rPr>
                <w:rFonts w:ascii="Arial" w:hAnsi="Arial" w:cs="Arial"/>
                <w:color w:val="000000" w:themeColor="text1"/>
                <w:sz w:val="22"/>
                <w:szCs w:val="22"/>
              </w:rPr>
            </w:pPr>
            <w:r w:rsidRPr="00410AE2">
              <w:rPr>
                <w:rFonts w:ascii="Arial" w:hAnsi="Arial" w:cs="Arial"/>
                <w:color w:val="000000" w:themeColor="text1"/>
                <w:sz w:val="22"/>
                <w:szCs w:val="22"/>
              </w:rPr>
              <w:t>1</w:t>
            </w:r>
          </w:p>
        </w:tc>
        <w:tc>
          <w:tcPr>
            <w:tcW w:w="6096" w:type="dxa"/>
            <w:tcBorders>
              <w:top w:val="single" w:sz="18" w:space="0" w:color="auto"/>
              <w:left w:val="dashSmallGap" w:sz="4" w:space="0" w:color="auto"/>
              <w:bottom w:val="dashSmallGap" w:sz="4" w:space="0" w:color="auto"/>
              <w:right w:val="dashSmallGap" w:sz="4" w:space="0" w:color="auto"/>
            </w:tcBorders>
          </w:tcPr>
          <w:p w14:paraId="38AA5B07" w14:textId="77777777" w:rsidR="008B1B84" w:rsidRPr="00410AE2" w:rsidRDefault="008B1B84" w:rsidP="000B1E33">
            <w:pP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Resident</w:t>
            </w:r>
            <w:r>
              <w:rPr>
                <w:rFonts w:ascii="Arial" w:hAnsi="Arial" w:cs="Arial"/>
                <w:color w:val="000000" w:themeColor="text1"/>
                <w:sz w:val="22"/>
                <w:szCs w:val="22"/>
                <w:lang w:eastAsia="en-GB"/>
              </w:rPr>
              <w:t>/</w:t>
            </w:r>
            <w:r w:rsidRPr="00410AE2">
              <w:rPr>
                <w:rFonts w:ascii="Arial" w:hAnsi="Arial" w:cs="Arial"/>
                <w:color w:val="000000" w:themeColor="text1"/>
                <w:sz w:val="22"/>
                <w:szCs w:val="22"/>
                <w:lang w:eastAsia="en-GB"/>
              </w:rPr>
              <w:t>Highway Engineer</w:t>
            </w:r>
          </w:p>
        </w:tc>
        <w:tc>
          <w:tcPr>
            <w:tcW w:w="1170" w:type="dxa"/>
            <w:tcBorders>
              <w:top w:val="single" w:sz="18" w:space="0" w:color="auto"/>
              <w:left w:val="dashSmallGap" w:sz="4" w:space="0" w:color="auto"/>
              <w:bottom w:val="dashSmallGap" w:sz="4" w:space="0" w:color="auto"/>
              <w:right w:val="dashSmallGap" w:sz="4" w:space="0" w:color="auto"/>
            </w:tcBorders>
          </w:tcPr>
          <w:p w14:paraId="7A72F54E" w14:textId="77777777" w:rsidR="008B1B84" w:rsidRPr="00410AE2" w:rsidRDefault="008B1B84" w:rsidP="000B1E33">
            <w:pPr>
              <w:jc w:val="cente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1</w:t>
            </w:r>
          </w:p>
        </w:tc>
        <w:tc>
          <w:tcPr>
            <w:tcW w:w="1242" w:type="dxa"/>
            <w:tcBorders>
              <w:top w:val="single" w:sz="18" w:space="0" w:color="auto"/>
              <w:left w:val="dashSmallGap" w:sz="4" w:space="0" w:color="auto"/>
              <w:bottom w:val="dashSmallGap" w:sz="4" w:space="0" w:color="auto"/>
              <w:right w:val="single" w:sz="18" w:space="0" w:color="auto"/>
            </w:tcBorders>
          </w:tcPr>
          <w:p w14:paraId="2739A268" w14:textId="77777777" w:rsidR="008B1B84" w:rsidRPr="00410AE2" w:rsidRDefault="008B1B84" w:rsidP="000B1E33">
            <w:pPr>
              <w:jc w:val="cente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36</w:t>
            </w:r>
          </w:p>
        </w:tc>
      </w:tr>
      <w:tr w:rsidR="008B1B84" w:rsidRPr="00410AE2" w14:paraId="47DC35FA" w14:textId="77777777" w:rsidTr="00995172">
        <w:trPr>
          <w:trHeight w:val="58"/>
        </w:trPr>
        <w:tc>
          <w:tcPr>
            <w:tcW w:w="708" w:type="dxa"/>
            <w:tcBorders>
              <w:top w:val="dashSmallGap" w:sz="4" w:space="0" w:color="auto"/>
              <w:left w:val="single" w:sz="18" w:space="0" w:color="auto"/>
              <w:bottom w:val="single" w:sz="18" w:space="0" w:color="auto"/>
              <w:right w:val="dashSmallGap" w:sz="4" w:space="0" w:color="auto"/>
            </w:tcBorders>
            <w:hideMark/>
          </w:tcPr>
          <w:p w14:paraId="4DCEA43A" w14:textId="77777777" w:rsidR="008B1B84" w:rsidRPr="00410AE2"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2</w:t>
            </w:r>
          </w:p>
        </w:tc>
        <w:tc>
          <w:tcPr>
            <w:tcW w:w="6096" w:type="dxa"/>
            <w:tcBorders>
              <w:top w:val="dashSmallGap" w:sz="4" w:space="0" w:color="auto"/>
              <w:left w:val="dashSmallGap" w:sz="4" w:space="0" w:color="auto"/>
              <w:bottom w:val="single" w:sz="18" w:space="0" w:color="auto"/>
              <w:right w:val="dashSmallGap" w:sz="4" w:space="0" w:color="auto"/>
            </w:tcBorders>
          </w:tcPr>
          <w:p w14:paraId="0B7F2608" w14:textId="77777777" w:rsidR="008B1B84" w:rsidRPr="00410AE2" w:rsidRDefault="008B1B84" w:rsidP="000B1E33">
            <w:pPr>
              <w:rPr>
                <w:rFonts w:ascii="Arial" w:hAnsi="Arial" w:cs="Arial"/>
                <w:color w:val="000000" w:themeColor="text1"/>
                <w:sz w:val="22"/>
                <w:szCs w:val="22"/>
                <w:lang w:eastAsia="en-GB"/>
              </w:rPr>
            </w:pPr>
            <w:r w:rsidRPr="0066288C">
              <w:rPr>
                <w:rFonts w:ascii="Arial" w:hAnsi="Arial" w:cs="Arial"/>
                <w:color w:val="000000" w:themeColor="text1"/>
                <w:sz w:val="22"/>
                <w:szCs w:val="22"/>
                <w:lang w:eastAsia="en-GB"/>
              </w:rPr>
              <w:t>Bridge/Structures Engineer</w:t>
            </w:r>
          </w:p>
        </w:tc>
        <w:tc>
          <w:tcPr>
            <w:tcW w:w="1170" w:type="dxa"/>
            <w:tcBorders>
              <w:top w:val="dashSmallGap" w:sz="4" w:space="0" w:color="auto"/>
              <w:left w:val="dashSmallGap" w:sz="4" w:space="0" w:color="auto"/>
              <w:bottom w:val="single" w:sz="18" w:space="0" w:color="auto"/>
              <w:right w:val="dashSmallGap" w:sz="4" w:space="0" w:color="auto"/>
            </w:tcBorders>
          </w:tcPr>
          <w:p w14:paraId="27E2B608" w14:textId="77777777" w:rsidR="008B1B84" w:rsidRPr="00410AE2" w:rsidRDefault="008B1B84" w:rsidP="000B1E33">
            <w:pPr>
              <w:jc w:val="cente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1</w:t>
            </w:r>
          </w:p>
        </w:tc>
        <w:tc>
          <w:tcPr>
            <w:tcW w:w="1242" w:type="dxa"/>
            <w:tcBorders>
              <w:top w:val="dashSmallGap" w:sz="4" w:space="0" w:color="auto"/>
              <w:left w:val="dashSmallGap" w:sz="4" w:space="0" w:color="auto"/>
              <w:bottom w:val="single" w:sz="18" w:space="0" w:color="auto"/>
              <w:right w:val="single" w:sz="18" w:space="0" w:color="auto"/>
            </w:tcBorders>
          </w:tcPr>
          <w:p w14:paraId="3F6E226E" w14:textId="77777777" w:rsidR="008B1B84" w:rsidRPr="00410AE2" w:rsidRDefault="008B1B84" w:rsidP="000B1E33">
            <w:pPr>
              <w:jc w:val="cente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36</w:t>
            </w:r>
          </w:p>
        </w:tc>
      </w:tr>
      <w:tr w:rsidR="008B1B84" w:rsidRPr="00410AE2" w14:paraId="329731C5" w14:textId="77777777" w:rsidTr="00995172">
        <w:trPr>
          <w:trHeight w:val="58"/>
        </w:trPr>
        <w:tc>
          <w:tcPr>
            <w:tcW w:w="708" w:type="dxa"/>
            <w:tcBorders>
              <w:top w:val="dashSmallGap" w:sz="4" w:space="0" w:color="auto"/>
              <w:left w:val="single" w:sz="18" w:space="0" w:color="auto"/>
              <w:bottom w:val="single" w:sz="18" w:space="0" w:color="auto"/>
              <w:right w:val="dashSmallGap" w:sz="4" w:space="0" w:color="auto"/>
            </w:tcBorders>
          </w:tcPr>
          <w:p w14:paraId="660F82F9" w14:textId="77777777" w:rsidR="008B1B84"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3</w:t>
            </w:r>
          </w:p>
        </w:tc>
        <w:tc>
          <w:tcPr>
            <w:tcW w:w="6096" w:type="dxa"/>
            <w:tcBorders>
              <w:top w:val="dashSmallGap" w:sz="4" w:space="0" w:color="auto"/>
              <w:left w:val="dashSmallGap" w:sz="4" w:space="0" w:color="auto"/>
              <w:bottom w:val="single" w:sz="18" w:space="0" w:color="auto"/>
              <w:right w:val="dashSmallGap" w:sz="4" w:space="0" w:color="auto"/>
            </w:tcBorders>
          </w:tcPr>
          <w:p w14:paraId="7C206B69" w14:textId="77777777" w:rsidR="008B1B84" w:rsidRPr="0066288C" w:rsidRDefault="008B1B84" w:rsidP="000B1E33">
            <w:pPr>
              <w:rPr>
                <w:rFonts w:ascii="Arial" w:hAnsi="Arial" w:cs="Arial"/>
                <w:color w:val="000000" w:themeColor="text1"/>
                <w:sz w:val="22"/>
                <w:szCs w:val="22"/>
                <w:lang w:eastAsia="en-GB"/>
              </w:rPr>
            </w:pPr>
            <w:r w:rsidRPr="0066288C">
              <w:rPr>
                <w:rFonts w:ascii="Arial" w:hAnsi="Arial" w:cs="Arial"/>
                <w:color w:val="000000" w:themeColor="text1"/>
                <w:sz w:val="22"/>
                <w:szCs w:val="22"/>
                <w:lang w:eastAsia="en-GB"/>
              </w:rPr>
              <w:t>Geotechnical Engineer</w:t>
            </w:r>
          </w:p>
        </w:tc>
        <w:tc>
          <w:tcPr>
            <w:tcW w:w="1170" w:type="dxa"/>
            <w:tcBorders>
              <w:top w:val="dashSmallGap" w:sz="4" w:space="0" w:color="auto"/>
              <w:left w:val="dashSmallGap" w:sz="4" w:space="0" w:color="auto"/>
              <w:bottom w:val="single" w:sz="18" w:space="0" w:color="auto"/>
              <w:right w:val="dashSmallGap" w:sz="4" w:space="0" w:color="auto"/>
            </w:tcBorders>
          </w:tcPr>
          <w:p w14:paraId="02C59D00"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1</w:t>
            </w:r>
          </w:p>
        </w:tc>
        <w:tc>
          <w:tcPr>
            <w:tcW w:w="1242" w:type="dxa"/>
            <w:tcBorders>
              <w:top w:val="dashSmallGap" w:sz="4" w:space="0" w:color="auto"/>
              <w:left w:val="dashSmallGap" w:sz="4" w:space="0" w:color="auto"/>
              <w:bottom w:val="single" w:sz="18" w:space="0" w:color="auto"/>
              <w:right w:val="single" w:sz="18" w:space="0" w:color="auto"/>
            </w:tcBorders>
          </w:tcPr>
          <w:p w14:paraId="7224B43B"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18</w:t>
            </w:r>
          </w:p>
        </w:tc>
      </w:tr>
      <w:tr w:rsidR="008B1B84" w:rsidRPr="00410AE2" w14:paraId="22EEFF2B" w14:textId="77777777" w:rsidTr="00995172">
        <w:trPr>
          <w:trHeight w:val="23"/>
        </w:trPr>
        <w:tc>
          <w:tcPr>
            <w:tcW w:w="708" w:type="dxa"/>
            <w:tcBorders>
              <w:top w:val="dashSmallGap" w:sz="4" w:space="0" w:color="auto"/>
              <w:left w:val="single" w:sz="18" w:space="0" w:color="auto"/>
              <w:bottom w:val="single" w:sz="18" w:space="0" w:color="auto"/>
              <w:right w:val="dashSmallGap" w:sz="4" w:space="0" w:color="auto"/>
            </w:tcBorders>
          </w:tcPr>
          <w:p w14:paraId="6D5D1BD8"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4</w:t>
            </w:r>
          </w:p>
        </w:tc>
        <w:tc>
          <w:tcPr>
            <w:tcW w:w="6096" w:type="dxa"/>
            <w:tcBorders>
              <w:top w:val="dashSmallGap" w:sz="4" w:space="0" w:color="auto"/>
              <w:left w:val="dashSmallGap" w:sz="4" w:space="0" w:color="auto"/>
              <w:bottom w:val="single" w:sz="18" w:space="0" w:color="auto"/>
              <w:right w:val="dashSmallGap" w:sz="4" w:space="0" w:color="auto"/>
            </w:tcBorders>
          </w:tcPr>
          <w:p w14:paraId="28022009" w14:textId="77777777" w:rsidR="008B1B84" w:rsidRPr="00410AE2" w:rsidRDefault="008B1B84" w:rsidP="000B1E33">
            <w:pPr>
              <w:rPr>
                <w:rFonts w:ascii="Arial" w:hAnsi="Arial" w:cs="Arial"/>
                <w:color w:val="000000" w:themeColor="text1"/>
                <w:sz w:val="22"/>
                <w:szCs w:val="22"/>
                <w:lang w:eastAsia="en-GB"/>
              </w:rPr>
            </w:pPr>
            <w:r w:rsidRPr="0066288C">
              <w:rPr>
                <w:rFonts w:ascii="Arial" w:hAnsi="Arial" w:cs="Arial"/>
                <w:color w:val="000000" w:themeColor="text1"/>
                <w:sz w:val="22"/>
                <w:szCs w:val="22"/>
                <w:lang w:eastAsia="en-GB"/>
              </w:rPr>
              <w:t>Hydrologist/Hydraulic Engineer</w:t>
            </w:r>
          </w:p>
        </w:tc>
        <w:tc>
          <w:tcPr>
            <w:tcW w:w="1170" w:type="dxa"/>
            <w:tcBorders>
              <w:top w:val="dashSmallGap" w:sz="4" w:space="0" w:color="auto"/>
              <w:left w:val="dashSmallGap" w:sz="4" w:space="0" w:color="auto"/>
              <w:bottom w:val="single" w:sz="18" w:space="0" w:color="auto"/>
              <w:right w:val="dashSmallGap" w:sz="4" w:space="0" w:color="auto"/>
            </w:tcBorders>
          </w:tcPr>
          <w:p w14:paraId="7493C8C4" w14:textId="77777777" w:rsidR="008B1B84" w:rsidRPr="00410AE2" w:rsidRDefault="008B1B84" w:rsidP="000B1E33">
            <w:pPr>
              <w:jc w:val="cente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1</w:t>
            </w:r>
          </w:p>
        </w:tc>
        <w:tc>
          <w:tcPr>
            <w:tcW w:w="1242" w:type="dxa"/>
            <w:tcBorders>
              <w:top w:val="dashSmallGap" w:sz="4" w:space="0" w:color="auto"/>
              <w:left w:val="dashSmallGap" w:sz="4" w:space="0" w:color="auto"/>
              <w:bottom w:val="single" w:sz="18" w:space="0" w:color="auto"/>
              <w:right w:val="single" w:sz="18" w:space="0" w:color="auto"/>
            </w:tcBorders>
          </w:tcPr>
          <w:p w14:paraId="6489FCB0"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18</w:t>
            </w:r>
          </w:p>
        </w:tc>
      </w:tr>
      <w:tr w:rsidR="008B1B84" w:rsidRPr="00410AE2" w14:paraId="1CA339A2" w14:textId="77777777" w:rsidTr="00995172">
        <w:trPr>
          <w:trHeight w:val="70"/>
        </w:trPr>
        <w:tc>
          <w:tcPr>
            <w:tcW w:w="708" w:type="dxa"/>
            <w:tcBorders>
              <w:top w:val="dashSmallGap" w:sz="4" w:space="0" w:color="auto"/>
              <w:left w:val="single" w:sz="18" w:space="0" w:color="auto"/>
              <w:bottom w:val="dashSmallGap" w:sz="4" w:space="0" w:color="auto"/>
              <w:right w:val="dashSmallGap" w:sz="4" w:space="0" w:color="auto"/>
            </w:tcBorders>
          </w:tcPr>
          <w:p w14:paraId="45BFD3A3" w14:textId="77777777" w:rsidR="008B1B84" w:rsidRPr="00410AE2"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5</w:t>
            </w:r>
          </w:p>
        </w:tc>
        <w:tc>
          <w:tcPr>
            <w:tcW w:w="6096" w:type="dxa"/>
            <w:tcBorders>
              <w:top w:val="dashSmallGap" w:sz="4" w:space="0" w:color="auto"/>
              <w:left w:val="dashSmallGap" w:sz="4" w:space="0" w:color="auto"/>
              <w:bottom w:val="dashSmallGap" w:sz="4" w:space="0" w:color="auto"/>
              <w:right w:val="dashSmallGap" w:sz="4" w:space="0" w:color="auto"/>
            </w:tcBorders>
          </w:tcPr>
          <w:p w14:paraId="6B26E4D6" w14:textId="77777777" w:rsidR="008B1B84" w:rsidRPr="00410AE2" w:rsidRDefault="008B1B84" w:rsidP="000B1E33">
            <w:pPr>
              <w:rPr>
                <w:rFonts w:ascii="Arial" w:hAnsi="Arial" w:cs="Arial"/>
                <w:color w:val="000000" w:themeColor="text1"/>
                <w:sz w:val="22"/>
                <w:szCs w:val="22"/>
                <w:lang w:eastAsia="en-GB"/>
              </w:rPr>
            </w:pPr>
            <w:r w:rsidRPr="0066288C">
              <w:rPr>
                <w:rFonts w:ascii="Arial" w:hAnsi="Arial" w:cs="Arial"/>
                <w:color w:val="000000" w:themeColor="text1"/>
                <w:sz w:val="22"/>
                <w:szCs w:val="22"/>
                <w:lang w:eastAsia="en-GB"/>
              </w:rPr>
              <w:t>Materials/QA-QC Engineer</w:t>
            </w:r>
          </w:p>
        </w:tc>
        <w:tc>
          <w:tcPr>
            <w:tcW w:w="1170" w:type="dxa"/>
            <w:tcBorders>
              <w:top w:val="dashSmallGap" w:sz="4" w:space="0" w:color="auto"/>
              <w:left w:val="dashSmallGap" w:sz="4" w:space="0" w:color="auto"/>
              <w:bottom w:val="dashSmallGap" w:sz="4" w:space="0" w:color="auto"/>
              <w:right w:val="dashSmallGap" w:sz="4" w:space="0" w:color="auto"/>
            </w:tcBorders>
          </w:tcPr>
          <w:p w14:paraId="4E25D0AA" w14:textId="77777777" w:rsidR="008B1B84" w:rsidRPr="00410AE2" w:rsidRDefault="008B1B84" w:rsidP="000B1E33">
            <w:pPr>
              <w:jc w:val="cente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1</w:t>
            </w:r>
          </w:p>
        </w:tc>
        <w:tc>
          <w:tcPr>
            <w:tcW w:w="1242" w:type="dxa"/>
            <w:tcBorders>
              <w:top w:val="dashSmallGap" w:sz="4" w:space="0" w:color="auto"/>
              <w:left w:val="dashSmallGap" w:sz="4" w:space="0" w:color="auto"/>
              <w:bottom w:val="dashSmallGap" w:sz="4" w:space="0" w:color="auto"/>
              <w:right w:val="single" w:sz="18" w:space="0" w:color="auto"/>
            </w:tcBorders>
          </w:tcPr>
          <w:p w14:paraId="1BC2EB64" w14:textId="77777777" w:rsidR="008B1B84" w:rsidRPr="00410AE2" w:rsidRDefault="008B1B84" w:rsidP="000B1E33">
            <w:pPr>
              <w:jc w:val="cente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36</w:t>
            </w:r>
          </w:p>
        </w:tc>
      </w:tr>
      <w:tr w:rsidR="008B1B84" w:rsidRPr="00410AE2" w14:paraId="3D202E67" w14:textId="77777777" w:rsidTr="00995172">
        <w:trPr>
          <w:trHeight w:val="70"/>
        </w:trPr>
        <w:tc>
          <w:tcPr>
            <w:tcW w:w="708" w:type="dxa"/>
            <w:tcBorders>
              <w:top w:val="dashSmallGap" w:sz="4" w:space="0" w:color="auto"/>
              <w:left w:val="single" w:sz="18" w:space="0" w:color="auto"/>
              <w:bottom w:val="dashSmallGap" w:sz="4" w:space="0" w:color="auto"/>
              <w:right w:val="dashSmallGap" w:sz="4" w:space="0" w:color="auto"/>
            </w:tcBorders>
          </w:tcPr>
          <w:p w14:paraId="3CE6CAAD" w14:textId="77777777" w:rsidR="008B1B84"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6</w:t>
            </w:r>
          </w:p>
        </w:tc>
        <w:tc>
          <w:tcPr>
            <w:tcW w:w="6096" w:type="dxa"/>
            <w:tcBorders>
              <w:top w:val="dashSmallGap" w:sz="4" w:space="0" w:color="auto"/>
              <w:left w:val="dashSmallGap" w:sz="4" w:space="0" w:color="auto"/>
              <w:bottom w:val="dashSmallGap" w:sz="4" w:space="0" w:color="auto"/>
              <w:right w:val="dashSmallGap" w:sz="4" w:space="0" w:color="auto"/>
            </w:tcBorders>
          </w:tcPr>
          <w:p w14:paraId="7CFA2BFB" w14:textId="77777777" w:rsidR="008B1B84" w:rsidRPr="0066288C" w:rsidRDefault="008B1B84" w:rsidP="000B1E33">
            <w:pPr>
              <w:rPr>
                <w:rFonts w:ascii="Arial" w:hAnsi="Arial" w:cs="Arial"/>
                <w:color w:val="000000" w:themeColor="text1"/>
                <w:sz w:val="22"/>
                <w:szCs w:val="22"/>
                <w:lang w:eastAsia="en-GB"/>
              </w:rPr>
            </w:pPr>
            <w:r w:rsidRPr="0066288C">
              <w:rPr>
                <w:rFonts w:ascii="Arial" w:hAnsi="Arial" w:cs="Arial"/>
                <w:color w:val="000000" w:themeColor="text1"/>
                <w:sz w:val="22"/>
                <w:szCs w:val="22"/>
                <w:lang w:eastAsia="en-GB"/>
              </w:rPr>
              <w:t>OHS Specialist</w:t>
            </w:r>
          </w:p>
        </w:tc>
        <w:tc>
          <w:tcPr>
            <w:tcW w:w="1170" w:type="dxa"/>
            <w:tcBorders>
              <w:top w:val="dashSmallGap" w:sz="4" w:space="0" w:color="auto"/>
              <w:left w:val="dashSmallGap" w:sz="4" w:space="0" w:color="auto"/>
              <w:bottom w:val="dashSmallGap" w:sz="4" w:space="0" w:color="auto"/>
              <w:right w:val="dashSmallGap" w:sz="4" w:space="0" w:color="auto"/>
            </w:tcBorders>
          </w:tcPr>
          <w:p w14:paraId="247633EC"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1</w:t>
            </w:r>
          </w:p>
        </w:tc>
        <w:tc>
          <w:tcPr>
            <w:tcW w:w="1242" w:type="dxa"/>
            <w:tcBorders>
              <w:top w:val="dashSmallGap" w:sz="4" w:space="0" w:color="auto"/>
              <w:left w:val="dashSmallGap" w:sz="4" w:space="0" w:color="auto"/>
              <w:bottom w:val="dashSmallGap" w:sz="4" w:space="0" w:color="auto"/>
              <w:right w:val="single" w:sz="18" w:space="0" w:color="auto"/>
            </w:tcBorders>
          </w:tcPr>
          <w:p w14:paraId="65B2A266"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24</w:t>
            </w:r>
          </w:p>
        </w:tc>
      </w:tr>
      <w:tr w:rsidR="008B1B84" w:rsidRPr="00410AE2" w14:paraId="79EA22E3" w14:textId="77777777" w:rsidTr="00995172">
        <w:trPr>
          <w:trHeight w:val="70"/>
        </w:trPr>
        <w:tc>
          <w:tcPr>
            <w:tcW w:w="708" w:type="dxa"/>
            <w:tcBorders>
              <w:top w:val="dashSmallGap" w:sz="4" w:space="0" w:color="auto"/>
              <w:left w:val="single" w:sz="18" w:space="0" w:color="auto"/>
              <w:bottom w:val="dashSmallGap" w:sz="4" w:space="0" w:color="auto"/>
              <w:right w:val="dashSmallGap" w:sz="4" w:space="0" w:color="auto"/>
            </w:tcBorders>
          </w:tcPr>
          <w:p w14:paraId="16A1003C" w14:textId="77777777" w:rsidR="008B1B84"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7</w:t>
            </w:r>
          </w:p>
        </w:tc>
        <w:tc>
          <w:tcPr>
            <w:tcW w:w="6096" w:type="dxa"/>
            <w:tcBorders>
              <w:top w:val="dashSmallGap" w:sz="4" w:space="0" w:color="auto"/>
              <w:left w:val="dashSmallGap" w:sz="4" w:space="0" w:color="auto"/>
              <w:bottom w:val="dashSmallGap" w:sz="4" w:space="0" w:color="auto"/>
              <w:right w:val="dashSmallGap" w:sz="4" w:space="0" w:color="auto"/>
            </w:tcBorders>
          </w:tcPr>
          <w:p w14:paraId="3992B6F8" w14:textId="77777777" w:rsidR="008B1B84" w:rsidRPr="0066288C" w:rsidRDefault="008B1B84" w:rsidP="000B1E33">
            <w:pPr>
              <w:rPr>
                <w:rFonts w:ascii="Arial" w:hAnsi="Arial" w:cs="Arial"/>
                <w:color w:val="000000" w:themeColor="text1"/>
                <w:sz w:val="22"/>
                <w:szCs w:val="22"/>
                <w:lang w:eastAsia="en-GB"/>
              </w:rPr>
            </w:pPr>
            <w:r w:rsidRPr="0066288C">
              <w:rPr>
                <w:rFonts w:ascii="Arial" w:hAnsi="Arial" w:cs="Arial"/>
                <w:color w:val="000000" w:themeColor="text1"/>
                <w:sz w:val="22"/>
                <w:szCs w:val="22"/>
                <w:lang w:eastAsia="en-GB"/>
              </w:rPr>
              <w:t>Environmental and Social Coordinator</w:t>
            </w:r>
          </w:p>
        </w:tc>
        <w:tc>
          <w:tcPr>
            <w:tcW w:w="1170" w:type="dxa"/>
            <w:tcBorders>
              <w:top w:val="dashSmallGap" w:sz="4" w:space="0" w:color="auto"/>
              <w:left w:val="dashSmallGap" w:sz="4" w:space="0" w:color="auto"/>
              <w:bottom w:val="dashSmallGap" w:sz="4" w:space="0" w:color="auto"/>
              <w:right w:val="dashSmallGap" w:sz="4" w:space="0" w:color="auto"/>
            </w:tcBorders>
          </w:tcPr>
          <w:p w14:paraId="4C821246"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1</w:t>
            </w:r>
          </w:p>
        </w:tc>
        <w:tc>
          <w:tcPr>
            <w:tcW w:w="1242" w:type="dxa"/>
            <w:tcBorders>
              <w:top w:val="dashSmallGap" w:sz="4" w:space="0" w:color="auto"/>
              <w:left w:val="dashSmallGap" w:sz="4" w:space="0" w:color="auto"/>
              <w:bottom w:val="dashSmallGap" w:sz="4" w:space="0" w:color="auto"/>
              <w:right w:val="single" w:sz="18" w:space="0" w:color="auto"/>
            </w:tcBorders>
          </w:tcPr>
          <w:p w14:paraId="3503DA87"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36</w:t>
            </w:r>
          </w:p>
        </w:tc>
      </w:tr>
      <w:tr w:rsidR="008B1B84" w:rsidRPr="00410AE2" w14:paraId="75E8F949" w14:textId="77777777" w:rsidTr="00995172">
        <w:trPr>
          <w:trHeight w:val="188"/>
        </w:trPr>
        <w:tc>
          <w:tcPr>
            <w:tcW w:w="708" w:type="dxa"/>
            <w:tcBorders>
              <w:top w:val="dashSmallGap" w:sz="4" w:space="0" w:color="auto"/>
              <w:left w:val="single" w:sz="18" w:space="0" w:color="auto"/>
              <w:bottom w:val="dashSmallGap" w:sz="4" w:space="0" w:color="auto"/>
              <w:right w:val="dashSmallGap" w:sz="4" w:space="0" w:color="auto"/>
            </w:tcBorders>
          </w:tcPr>
          <w:p w14:paraId="264957C7" w14:textId="77777777" w:rsidR="008B1B84" w:rsidRPr="00410AE2" w:rsidRDefault="008B1B84"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8</w:t>
            </w:r>
          </w:p>
        </w:tc>
        <w:tc>
          <w:tcPr>
            <w:tcW w:w="6096" w:type="dxa"/>
            <w:tcBorders>
              <w:top w:val="dashSmallGap" w:sz="4" w:space="0" w:color="auto"/>
              <w:left w:val="dashSmallGap" w:sz="4" w:space="0" w:color="auto"/>
              <w:bottom w:val="dashSmallGap" w:sz="4" w:space="0" w:color="auto"/>
              <w:right w:val="dashSmallGap" w:sz="4" w:space="0" w:color="auto"/>
            </w:tcBorders>
          </w:tcPr>
          <w:p w14:paraId="66B923C4" w14:textId="79CD1FA7" w:rsidR="008B1B84" w:rsidRPr="00410AE2" w:rsidRDefault="008B1B84" w:rsidP="000B1E33">
            <w:pPr>
              <w:rPr>
                <w:rFonts w:ascii="Arial" w:hAnsi="Arial" w:cs="Arial"/>
                <w:color w:val="000000" w:themeColor="text1"/>
                <w:sz w:val="22"/>
                <w:szCs w:val="22"/>
                <w:lang w:eastAsia="en-GB"/>
              </w:rPr>
            </w:pPr>
            <w:r w:rsidRPr="00410AE2">
              <w:rPr>
                <w:rFonts w:ascii="Arial" w:hAnsi="Arial" w:cs="Arial"/>
                <w:color w:val="000000" w:themeColor="text1"/>
                <w:sz w:val="22"/>
                <w:szCs w:val="22"/>
                <w:lang w:eastAsia="en-GB"/>
              </w:rPr>
              <w:t>Quantity Surveyor</w:t>
            </w:r>
            <w:r w:rsidR="004D1910">
              <w:rPr>
                <w:rFonts w:ascii="Arial" w:hAnsi="Arial" w:cs="Arial"/>
                <w:color w:val="000000" w:themeColor="text1"/>
                <w:sz w:val="22"/>
                <w:szCs w:val="22"/>
                <w:lang w:eastAsia="en-GB"/>
              </w:rPr>
              <w:t>s</w:t>
            </w:r>
          </w:p>
        </w:tc>
        <w:tc>
          <w:tcPr>
            <w:tcW w:w="1170" w:type="dxa"/>
            <w:tcBorders>
              <w:top w:val="dashSmallGap" w:sz="4" w:space="0" w:color="auto"/>
              <w:left w:val="dashSmallGap" w:sz="4" w:space="0" w:color="auto"/>
              <w:bottom w:val="dashSmallGap" w:sz="4" w:space="0" w:color="auto"/>
              <w:right w:val="dashSmallGap" w:sz="4" w:space="0" w:color="auto"/>
            </w:tcBorders>
          </w:tcPr>
          <w:p w14:paraId="679DF210" w14:textId="18B2AB65" w:rsidR="008B1B84" w:rsidRPr="00410AE2" w:rsidRDefault="004D1910"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2</w:t>
            </w:r>
          </w:p>
        </w:tc>
        <w:tc>
          <w:tcPr>
            <w:tcW w:w="1242" w:type="dxa"/>
            <w:tcBorders>
              <w:top w:val="dashSmallGap" w:sz="4" w:space="0" w:color="auto"/>
              <w:left w:val="dashSmallGap" w:sz="4" w:space="0" w:color="auto"/>
              <w:bottom w:val="dashSmallGap" w:sz="4" w:space="0" w:color="auto"/>
              <w:right w:val="single" w:sz="18" w:space="0" w:color="auto"/>
            </w:tcBorders>
          </w:tcPr>
          <w:p w14:paraId="315C442D" w14:textId="774D465C" w:rsidR="008B1B84" w:rsidRPr="00410AE2" w:rsidRDefault="004D1910" w:rsidP="000B1E33">
            <w:pPr>
              <w:jc w:val="center"/>
              <w:rPr>
                <w:rFonts w:ascii="Arial" w:hAnsi="Arial" w:cs="Arial"/>
                <w:color w:val="000000" w:themeColor="text1"/>
                <w:sz w:val="22"/>
                <w:szCs w:val="22"/>
                <w:lang w:eastAsia="en-GB"/>
              </w:rPr>
            </w:pPr>
            <w:r>
              <w:rPr>
                <w:rFonts w:ascii="Arial" w:hAnsi="Arial" w:cs="Arial"/>
                <w:color w:val="000000" w:themeColor="text1"/>
                <w:sz w:val="22"/>
                <w:szCs w:val="22"/>
                <w:lang w:eastAsia="en-GB"/>
              </w:rPr>
              <w:t>54</w:t>
            </w:r>
          </w:p>
        </w:tc>
      </w:tr>
      <w:tr w:rsidR="008B1B84" w:rsidRPr="00410AE2" w14:paraId="3C1FE04A" w14:textId="77777777" w:rsidTr="00995172">
        <w:trPr>
          <w:trHeight w:val="342"/>
          <w:tblHeader/>
        </w:trPr>
        <w:tc>
          <w:tcPr>
            <w:tcW w:w="6804" w:type="dxa"/>
            <w:gridSpan w:val="2"/>
            <w:tcBorders>
              <w:top w:val="single" w:sz="18" w:space="0" w:color="auto"/>
              <w:left w:val="single" w:sz="18" w:space="0" w:color="auto"/>
              <w:bottom w:val="single" w:sz="18" w:space="0" w:color="auto"/>
              <w:right w:val="single" w:sz="18" w:space="0" w:color="auto"/>
            </w:tcBorders>
            <w:vAlign w:val="center"/>
          </w:tcPr>
          <w:p w14:paraId="05B06BA5" w14:textId="77777777" w:rsidR="008B1B84" w:rsidRPr="00410AE2" w:rsidRDefault="008B1B84" w:rsidP="000B1E33">
            <w:pPr>
              <w:jc w:val="right"/>
              <w:rPr>
                <w:rFonts w:ascii="Arial" w:hAnsi="Arial" w:cs="Arial"/>
                <w:b/>
                <w:bCs/>
                <w:color w:val="000000" w:themeColor="text1"/>
                <w:sz w:val="22"/>
                <w:szCs w:val="22"/>
                <w:lang w:eastAsia="en-GB"/>
              </w:rPr>
            </w:pPr>
            <w:r w:rsidRPr="00410AE2">
              <w:rPr>
                <w:rFonts w:ascii="Arial" w:hAnsi="Arial" w:cs="Arial"/>
                <w:b/>
                <w:bCs/>
                <w:color w:val="000000" w:themeColor="text1"/>
                <w:sz w:val="22"/>
                <w:szCs w:val="22"/>
                <w:lang w:eastAsia="en-GB"/>
              </w:rPr>
              <w:t>Sub-Total</w:t>
            </w:r>
            <w:r>
              <w:rPr>
                <w:rFonts w:ascii="Arial" w:hAnsi="Arial" w:cs="Arial"/>
                <w:b/>
                <w:bCs/>
                <w:color w:val="000000" w:themeColor="text1"/>
                <w:sz w:val="22"/>
                <w:szCs w:val="22"/>
                <w:lang w:eastAsia="en-GB"/>
              </w:rPr>
              <w:t xml:space="preserve"> (2)</w:t>
            </w:r>
          </w:p>
        </w:tc>
        <w:tc>
          <w:tcPr>
            <w:tcW w:w="1170" w:type="dxa"/>
            <w:tcBorders>
              <w:top w:val="single" w:sz="18" w:space="0" w:color="auto"/>
              <w:left w:val="single" w:sz="18" w:space="0" w:color="auto"/>
              <w:bottom w:val="single" w:sz="18" w:space="0" w:color="auto"/>
              <w:right w:val="single" w:sz="18" w:space="0" w:color="auto"/>
            </w:tcBorders>
            <w:vAlign w:val="center"/>
            <w:hideMark/>
          </w:tcPr>
          <w:p w14:paraId="5C1E51D0" w14:textId="6A912C62" w:rsidR="008B1B84" w:rsidRPr="00410AE2" w:rsidRDefault="004D1910" w:rsidP="000B1E33">
            <w:pPr>
              <w:jc w:val="center"/>
              <w:rPr>
                <w:rFonts w:ascii="Arial" w:hAnsi="Arial" w:cs="Arial"/>
                <w:b/>
                <w:bCs/>
                <w:color w:val="000000" w:themeColor="text1"/>
                <w:sz w:val="22"/>
                <w:szCs w:val="22"/>
                <w:lang w:eastAsia="en-GB"/>
              </w:rPr>
            </w:pPr>
            <w:r>
              <w:rPr>
                <w:rFonts w:ascii="Arial" w:hAnsi="Arial" w:cs="Arial"/>
                <w:b/>
                <w:bCs/>
                <w:color w:val="000000" w:themeColor="text1"/>
                <w:sz w:val="22"/>
                <w:szCs w:val="22"/>
                <w:lang w:eastAsia="en-GB"/>
              </w:rPr>
              <w:t>9</w:t>
            </w:r>
          </w:p>
        </w:tc>
        <w:tc>
          <w:tcPr>
            <w:tcW w:w="1242" w:type="dxa"/>
            <w:tcBorders>
              <w:top w:val="single" w:sz="18" w:space="0" w:color="auto"/>
              <w:left w:val="single" w:sz="18" w:space="0" w:color="auto"/>
              <w:bottom w:val="single" w:sz="18" w:space="0" w:color="auto"/>
              <w:right w:val="single" w:sz="18" w:space="0" w:color="auto"/>
            </w:tcBorders>
            <w:vAlign w:val="center"/>
            <w:hideMark/>
          </w:tcPr>
          <w:p w14:paraId="12356D3C" w14:textId="5E609A45" w:rsidR="008B1B84" w:rsidRPr="00410AE2" w:rsidRDefault="004D1910" w:rsidP="000B1E33">
            <w:pPr>
              <w:jc w:val="center"/>
              <w:rPr>
                <w:rFonts w:ascii="Arial" w:hAnsi="Arial" w:cs="Arial"/>
                <w:b/>
                <w:bCs/>
                <w:color w:val="000000" w:themeColor="text1"/>
                <w:sz w:val="22"/>
                <w:szCs w:val="22"/>
                <w:lang w:eastAsia="en-GB"/>
              </w:rPr>
            </w:pPr>
            <w:r>
              <w:rPr>
                <w:rFonts w:ascii="Arial" w:hAnsi="Arial" w:cs="Arial"/>
                <w:b/>
                <w:bCs/>
                <w:color w:val="000000" w:themeColor="text1"/>
                <w:sz w:val="22"/>
                <w:szCs w:val="22"/>
                <w:lang w:eastAsia="en-GB"/>
              </w:rPr>
              <w:t>258</w:t>
            </w:r>
          </w:p>
        </w:tc>
      </w:tr>
      <w:tr w:rsidR="008B1B84" w:rsidRPr="00410AE2" w14:paraId="36EA19A6" w14:textId="77777777" w:rsidTr="003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5"/>
        </w:trPr>
        <w:tc>
          <w:tcPr>
            <w:tcW w:w="708" w:type="dxa"/>
            <w:tcBorders>
              <w:top w:val="single" w:sz="18" w:space="0" w:color="auto"/>
              <w:left w:val="single" w:sz="18" w:space="0" w:color="auto"/>
              <w:bottom w:val="single" w:sz="18" w:space="0" w:color="000000" w:themeColor="text1"/>
              <w:right w:val="single" w:sz="18" w:space="0" w:color="auto"/>
            </w:tcBorders>
            <w:shd w:val="clear" w:color="auto" w:fill="B4C6E7" w:themeFill="accent1" w:themeFillTint="66"/>
            <w:vAlign w:val="center"/>
            <w:hideMark/>
          </w:tcPr>
          <w:p w14:paraId="2DEC519F" w14:textId="77777777" w:rsidR="008B1B84" w:rsidRPr="00410AE2" w:rsidRDefault="008B1B84" w:rsidP="000B1E33">
            <w:pPr>
              <w:jc w:val="center"/>
              <w:rPr>
                <w:rFonts w:ascii="Arial" w:hAnsi="Arial" w:cs="Arial"/>
                <w:b/>
                <w:bCs/>
                <w:color w:val="000000" w:themeColor="text1"/>
                <w:sz w:val="22"/>
                <w:szCs w:val="22"/>
              </w:rPr>
            </w:pPr>
            <w:r w:rsidRPr="00410AE2">
              <w:rPr>
                <w:rFonts w:ascii="Arial" w:hAnsi="Arial" w:cs="Arial"/>
                <w:b/>
                <w:bCs/>
                <w:color w:val="000000" w:themeColor="text1"/>
                <w:sz w:val="22"/>
                <w:szCs w:val="22"/>
              </w:rPr>
              <w:t>C</w:t>
            </w:r>
          </w:p>
        </w:tc>
        <w:tc>
          <w:tcPr>
            <w:tcW w:w="8508" w:type="dxa"/>
            <w:gridSpan w:val="3"/>
            <w:tcBorders>
              <w:top w:val="single" w:sz="18" w:space="0" w:color="auto"/>
              <w:left w:val="single" w:sz="18" w:space="0" w:color="auto"/>
              <w:bottom w:val="single" w:sz="18" w:space="0" w:color="000000" w:themeColor="text1"/>
              <w:right w:val="single" w:sz="18" w:space="0" w:color="auto"/>
            </w:tcBorders>
            <w:shd w:val="clear" w:color="auto" w:fill="B4C6E7" w:themeFill="accent1" w:themeFillTint="66"/>
            <w:vAlign w:val="center"/>
            <w:hideMark/>
          </w:tcPr>
          <w:p w14:paraId="5E041953" w14:textId="77777777" w:rsidR="008B1B84" w:rsidRPr="00410AE2" w:rsidRDefault="008B1B84" w:rsidP="000B1E33">
            <w:pPr>
              <w:jc w:val="both"/>
              <w:rPr>
                <w:rFonts w:ascii="Arial" w:hAnsi="Arial" w:cs="Arial"/>
                <w:b/>
                <w:bCs/>
                <w:color w:val="000000" w:themeColor="text1"/>
                <w:sz w:val="22"/>
                <w:szCs w:val="22"/>
              </w:rPr>
            </w:pPr>
            <w:r w:rsidRPr="00410AE2">
              <w:rPr>
                <w:rFonts w:ascii="Arial" w:hAnsi="Arial" w:cs="Arial"/>
                <w:b/>
                <w:bCs/>
                <w:color w:val="000000" w:themeColor="text1"/>
                <w:sz w:val="22"/>
                <w:szCs w:val="22"/>
              </w:rPr>
              <w:t xml:space="preserve">National Non-Key Experts </w:t>
            </w:r>
          </w:p>
        </w:tc>
      </w:tr>
      <w:tr w:rsidR="008B1B84" w:rsidRPr="00410AE2" w14:paraId="4C702CB6" w14:textId="77777777" w:rsidTr="00995172">
        <w:tblPrEx>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Ex>
        <w:tc>
          <w:tcPr>
            <w:tcW w:w="708" w:type="dxa"/>
            <w:tcBorders>
              <w:top w:val="single" w:sz="18" w:space="0" w:color="000000" w:themeColor="text1"/>
              <w:left w:val="single" w:sz="18" w:space="0" w:color="000000" w:themeColor="text1"/>
              <w:bottom w:val="dashSmallGap" w:sz="4" w:space="0" w:color="auto"/>
              <w:right w:val="dashSmallGap" w:sz="4" w:space="0" w:color="auto"/>
            </w:tcBorders>
          </w:tcPr>
          <w:p w14:paraId="4DE6BD29" w14:textId="77777777" w:rsidR="008B1B84" w:rsidRPr="00410AE2"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I</w:t>
            </w:r>
          </w:p>
        </w:tc>
        <w:tc>
          <w:tcPr>
            <w:tcW w:w="6096" w:type="dxa"/>
            <w:tcBorders>
              <w:top w:val="single" w:sz="18" w:space="0" w:color="000000" w:themeColor="text1"/>
              <w:left w:val="dashSmallGap" w:sz="4" w:space="0" w:color="auto"/>
              <w:bottom w:val="dashSmallGap" w:sz="4" w:space="0" w:color="auto"/>
              <w:right w:val="dashSmallGap" w:sz="4" w:space="0" w:color="auto"/>
            </w:tcBorders>
          </w:tcPr>
          <w:p w14:paraId="27F3AF27" w14:textId="77777777" w:rsidR="008B1B84" w:rsidRPr="00410AE2" w:rsidRDefault="008B1B84" w:rsidP="000B1E33">
            <w:pPr>
              <w:rPr>
                <w:rFonts w:ascii="Arial" w:hAnsi="Arial" w:cs="Arial"/>
                <w:color w:val="000000" w:themeColor="text1"/>
                <w:sz w:val="22"/>
                <w:szCs w:val="22"/>
              </w:rPr>
            </w:pPr>
            <w:r w:rsidRPr="00410AE2">
              <w:rPr>
                <w:rFonts w:ascii="Arial" w:hAnsi="Arial" w:cs="Arial"/>
                <w:color w:val="000000" w:themeColor="text1"/>
                <w:sz w:val="22"/>
                <w:szCs w:val="22"/>
              </w:rPr>
              <w:t>Administrator</w:t>
            </w:r>
          </w:p>
        </w:tc>
        <w:tc>
          <w:tcPr>
            <w:tcW w:w="1170" w:type="dxa"/>
            <w:tcBorders>
              <w:top w:val="single" w:sz="18" w:space="0" w:color="000000" w:themeColor="text1"/>
              <w:left w:val="dashSmallGap" w:sz="4" w:space="0" w:color="auto"/>
              <w:bottom w:val="dashSmallGap" w:sz="4" w:space="0" w:color="auto"/>
              <w:right w:val="dashSmallGap" w:sz="4" w:space="0" w:color="auto"/>
            </w:tcBorders>
          </w:tcPr>
          <w:p w14:paraId="4A933C2A" w14:textId="77777777" w:rsidR="008B1B84" w:rsidRPr="00410AE2" w:rsidRDefault="008B1B84" w:rsidP="000B1E33">
            <w:pPr>
              <w:pStyle w:val="NormalPara"/>
              <w:spacing w:before="0" w:after="0" w:line="240" w:lineRule="auto"/>
              <w:jc w:val="center"/>
              <w:rPr>
                <w:rFonts w:cs="Arial"/>
                <w:color w:val="000000" w:themeColor="text1"/>
                <w:szCs w:val="22"/>
              </w:rPr>
            </w:pPr>
            <w:r w:rsidRPr="00410AE2">
              <w:rPr>
                <w:rFonts w:cs="Arial"/>
                <w:color w:val="000000" w:themeColor="text1"/>
                <w:szCs w:val="22"/>
              </w:rPr>
              <w:t>1</w:t>
            </w:r>
          </w:p>
        </w:tc>
        <w:tc>
          <w:tcPr>
            <w:tcW w:w="1242" w:type="dxa"/>
            <w:tcBorders>
              <w:top w:val="single" w:sz="18" w:space="0" w:color="000000" w:themeColor="text1"/>
              <w:left w:val="dashSmallGap" w:sz="4" w:space="0" w:color="auto"/>
              <w:bottom w:val="dashSmallGap" w:sz="4" w:space="0" w:color="auto"/>
              <w:right w:val="dashSmallGap" w:sz="4" w:space="0" w:color="auto"/>
            </w:tcBorders>
          </w:tcPr>
          <w:p w14:paraId="0D77FEAA" w14:textId="77777777" w:rsidR="008B1B84" w:rsidRPr="00410AE2" w:rsidRDefault="008B1B84" w:rsidP="000B1E33">
            <w:pPr>
              <w:jc w:val="center"/>
              <w:rPr>
                <w:rFonts w:ascii="Arial" w:hAnsi="Arial" w:cs="Arial"/>
                <w:color w:val="000000" w:themeColor="text1"/>
                <w:sz w:val="22"/>
                <w:szCs w:val="22"/>
              </w:rPr>
            </w:pPr>
            <w:r w:rsidRPr="00410AE2">
              <w:rPr>
                <w:rFonts w:ascii="Arial" w:hAnsi="Arial" w:cs="Arial"/>
                <w:color w:val="000000" w:themeColor="text1"/>
                <w:sz w:val="22"/>
                <w:szCs w:val="22"/>
              </w:rPr>
              <w:t>36</w:t>
            </w:r>
          </w:p>
        </w:tc>
      </w:tr>
      <w:tr w:rsidR="008B1B84" w:rsidRPr="00410AE2" w14:paraId="2C45F68E" w14:textId="77777777" w:rsidTr="00995172">
        <w:tblPrEx>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Ex>
        <w:tc>
          <w:tcPr>
            <w:tcW w:w="708" w:type="dxa"/>
            <w:tcBorders>
              <w:top w:val="dashSmallGap" w:sz="4" w:space="0" w:color="auto"/>
              <w:left w:val="single" w:sz="18" w:space="0" w:color="000000" w:themeColor="text1"/>
              <w:bottom w:val="single" w:sz="18" w:space="0" w:color="auto"/>
              <w:right w:val="dashSmallGap" w:sz="4" w:space="0" w:color="auto"/>
            </w:tcBorders>
          </w:tcPr>
          <w:p w14:paraId="06702DCB" w14:textId="77777777" w:rsidR="008B1B84" w:rsidRPr="00410AE2"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i</w:t>
            </w:r>
            <w:r w:rsidRPr="00410AE2">
              <w:rPr>
                <w:rFonts w:ascii="Arial" w:hAnsi="Arial" w:cs="Arial"/>
                <w:color w:val="000000" w:themeColor="text1"/>
                <w:sz w:val="22"/>
                <w:szCs w:val="22"/>
              </w:rPr>
              <w:t>i</w:t>
            </w:r>
          </w:p>
        </w:tc>
        <w:tc>
          <w:tcPr>
            <w:tcW w:w="6096" w:type="dxa"/>
            <w:tcBorders>
              <w:top w:val="dashSmallGap" w:sz="4" w:space="0" w:color="auto"/>
              <w:left w:val="dashSmallGap" w:sz="4" w:space="0" w:color="auto"/>
              <w:bottom w:val="single" w:sz="18" w:space="0" w:color="auto"/>
              <w:right w:val="dashSmallGap" w:sz="4" w:space="0" w:color="auto"/>
            </w:tcBorders>
          </w:tcPr>
          <w:p w14:paraId="189978E6" w14:textId="77777777" w:rsidR="008B1B84" w:rsidRPr="00410AE2" w:rsidRDefault="008B1B84" w:rsidP="000B1E33">
            <w:pPr>
              <w:rPr>
                <w:rFonts w:ascii="Arial" w:hAnsi="Arial" w:cs="Arial"/>
                <w:color w:val="000000" w:themeColor="text1"/>
                <w:sz w:val="22"/>
                <w:szCs w:val="22"/>
              </w:rPr>
            </w:pPr>
            <w:r w:rsidRPr="00410AE2">
              <w:rPr>
                <w:rFonts w:ascii="Arial" w:hAnsi="Arial" w:cs="Arial"/>
                <w:color w:val="000000" w:themeColor="text1"/>
                <w:sz w:val="22"/>
                <w:szCs w:val="22"/>
              </w:rPr>
              <w:t>Translator</w:t>
            </w:r>
          </w:p>
        </w:tc>
        <w:tc>
          <w:tcPr>
            <w:tcW w:w="1170" w:type="dxa"/>
            <w:tcBorders>
              <w:top w:val="dashSmallGap" w:sz="4" w:space="0" w:color="auto"/>
              <w:left w:val="dashSmallGap" w:sz="4" w:space="0" w:color="auto"/>
              <w:bottom w:val="single" w:sz="18" w:space="0" w:color="auto"/>
              <w:right w:val="dashSmallGap" w:sz="4" w:space="0" w:color="auto"/>
            </w:tcBorders>
          </w:tcPr>
          <w:p w14:paraId="52BFD337" w14:textId="77777777" w:rsidR="008B1B84" w:rsidRPr="00410AE2" w:rsidRDefault="008B1B84" w:rsidP="000B1E33">
            <w:pPr>
              <w:pStyle w:val="NormalPara"/>
              <w:spacing w:before="0" w:after="0" w:line="240" w:lineRule="auto"/>
              <w:jc w:val="center"/>
              <w:rPr>
                <w:rFonts w:cs="Arial"/>
                <w:color w:val="000000" w:themeColor="text1"/>
                <w:szCs w:val="22"/>
              </w:rPr>
            </w:pPr>
            <w:r w:rsidRPr="00410AE2">
              <w:rPr>
                <w:rFonts w:cs="Arial"/>
                <w:color w:val="000000" w:themeColor="text1"/>
                <w:szCs w:val="22"/>
              </w:rPr>
              <w:t>1</w:t>
            </w:r>
          </w:p>
        </w:tc>
        <w:tc>
          <w:tcPr>
            <w:tcW w:w="1242" w:type="dxa"/>
            <w:tcBorders>
              <w:top w:val="dashSmallGap" w:sz="4" w:space="0" w:color="auto"/>
              <w:left w:val="dashSmallGap" w:sz="4" w:space="0" w:color="auto"/>
              <w:bottom w:val="single" w:sz="18" w:space="0" w:color="auto"/>
              <w:right w:val="dashSmallGap" w:sz="4" w:space="0" w:color="auto"/>
            </w:tcBorders>
          </w:tcPr>
          <w:p w14:paraId="2416BFA5" w14:textId="77777777" w:rsidR="008B1B84" w:rsidRPr="00410AE2" w:rsidRDefault="008B1B84" w:rsidP="000B1E33">
            <w:pPr>
              <w:jc w:val="center"/>
              <w:rPr>
                <w:rFonts w:ascii="Arial" w:hAnsi="Arial" w:cs="Arial"/>
                <w:color w:val="000000" w:themeColor="text1"/>
                <w:sz w:val="22"/>
                <w:szCs w:val="22"/>
              </w:rPr>
            </w:pPr>
            <w:r w:rsidRPr="00410AE2">
              <w:rPr>
                <w:rFonts w:ascii="Arial" w:hAnsi="Arial" w:cs="Arial"/>
                <w:color w:val="000000" w:themeColor="text1"/>
                <w:sz w:val="22"/>
                <w:szCs w:val="22"/>
              </w:rPr>
              <w:t>36</w:t>
            </w:r>
          </w:p>
        </w:tc>
      </w:tr>
      <w:tr w:rsidR="008B1B84" w:rsidRPr="00410AE2" w14:paraId="10A0402A" w14:textId="77777777" w:rsidTr="00995172">
        <w:tblPrEx>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Ex>
        <w:tc>
          <w:tcPr>
            <w:tcW w:w="708" w:type="dxa"/>
            <w:tcBorders>
              <w:top w:val="dashSmallGap" w:sz="4" w:space="0" w:color="auto"/>
              <w:left w:val="single" w:sz="18" w:space="0" w:color="000000" w:themeColor="text1"/>
              <w:bottom w:val="single" w:sz="18" w:space="0" w:color="auto"/>
              <w:right w:val="dashSmallGap" w:sz="4" w:space="0" w:color="auto"/>
            </w:tcBorders>
          </w:tcPr>
          <w:p w14:paraId="131077EF" w14:textId="77777777" w:rsidR="008B1B84" w:rsidRPr="00410AE2"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iii</w:t>
            </w:r>
          </w:p>
        </w:tc>
        <w:tc>
          <w:tcPr>
            <w:tcW w:w="6096" w:type="dxa"/>
            <w:tcBorders>
              <w:top w:val="dashSmallGap" w:sz="4" w:space="0" w:color="auto"/>
              <w:left w:val="dashSmallGap" w:sz="4" w:space="0" w:color="auto"/>
              <w:bottom w:val="single" w:sz="18" w:space="0" w:color="auto"/>
              <w:right w:val="dashSmallGap" w:sz="4" w:space="0" w:color="auto"/>
            </w:tcBorders>
          </w:tcPr>
          <w:p w14:paraId="79D5D733" w14:textId="77777777" w:rsidR="008B1B84" w:rsidRPr="00410AE2" w:rsidRDefault="008B1B84" w:rsidP="000B1E33">
            <w:pPr>
              <w:rPr>
                <w:rFonts w:ascii="Arial" w:hAnsi="Arial" w:cs="Arial"/>
                <w:color w:val="000000" w:themeColor="text1"/>
                <w:sz w:val="22"/>
                <w:szCs w:val="22"/>
              </w:rPr>
            </w:pPr>
            <w:bookmarkStart w:id="5" w:name="_Hlk219814456"/>
            <w:r w:rsidRPr="00410AE2">
              <w:rPr>
                <w:rFonts w:ascii="Arial" w:hAnsi="Arial" w:cs="Arial"/>
                <w:color w:val="000000" w:themeColor="text1"/>
                <w:sz w:val="22"/>
                <w:szCs w:val="22"/>
                <w:lang w:eastAsia="en-GB"/>
              </w:rPr>
              <w:t>Surveyor Engineer</w:t>
            </w:r>
            <w:r>
              <w:rPr>
                <w:rFonts w:ascii="Arial" w:hAnsi="Arial" w:cs="Arial"/>
                <w:color w:val="000000" w:themeColor="text1"/>
                <w:sz w:val="22"/>
                <w:szCs w:val="22"/>
                <w:lang w:eastAsia="en-GB"/>
              </w:rPr>
              <w:t>s/Topographers</w:t>
            </w:r>
            <w:bookmarkEnd w:id="5"/>
          </w:p>
        </w:tc>
        <w:tc>
          <w:tcPr>
            <w:tcW w:w="1170" w:type="dxa"/>
            <w:tcBorders>
              <w:top w:val="dashSmallGap" w:sz="4" w:space="0" w:color="auto"/>
              <w:left w:val="dashSmallGap" w:sz="4" w:space="0" w:color="auto"/>
              <w:bottom w:val="single" w:sz="18" w:space="0" w:color="auto"/>
              <w:right w:val="dashSmallGap" w:sz="4" w:space="0" w:color="auto"/>
            </w:tcBorders>
          </w:tcPr>
          <w:p w14:paraId="1BADB564" w14:textId="77777777" w:rsidR="008B1B84" w:rsidRPr="00410AE2" w:rsidRDefault="008B1B84" w:rsidP="000B1E33">
            <w:pPr>
              <w:pStyle w:val="NormalPara"/>
              <w:spacing w:before="0" w:after="0" w:line="240" w:lineRule="auto"/>
              <w:jc w:val="center"/>
              <w:rPr>
                <w:rFonts w:cs="Arial"/>
                <w:color w:val="000000" w:themeColor="text1"/>
                <w:szCs w:val="22"/>
              </w:rPr>
            </w:pPr>
            <w:r>
              <w:rPr>
                <w:rFonts w:cs="Arial"/>
                <w:color w:val="000000" w:themeColor="text1"/>
                <w:szCs w:val="22"/>
              </w:rPr>
              <w:t>2</w:t>
            </w:r>
          </w:p>
        </w:tc>
        <w:tc>
          <w:tcPr>
            <w:tcW w:w="1242" w:type="dxa"/>
            <w:tcBorders>
              <w:top w:val="dashSmallGap" w:sz="4" w:space="0" w:color="auto"/>
              <w:left w:val="dashSmallGap" w:sz="4" w:space="0" w:color="auto"/>
              <w:bottom w:val="single" w:sz="18" w:space="0" w:color="auto"/>
              <w:right w:val="dashSmallGap" w:sz="4" w:space="0" w:color="auto"/>
            </w:tcBorders>
          </w:tcPr>
          <w:p w14:paraId="72148C86" w14:textId="7BCF538F" w:rsidR="008B1B84" w:rsidRPr="00410AE2"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 xml:space="preserve">54 </w:t>
            </w:r>
          </w:p>
        </w:tc>
      </w:tr>
      <w:tr w:rsidR="008B1B84" w:rsidRPr="00410AE2" w14:paraId="4F41F761" w14:textId="77777777" w:rsidTr="00995172">
        <w:tblPrEx>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Ex>
        <w:tc>
          <w:tcPr>
            <w:tcW w:w="708" w:type="dxa"/>
            <w:tcBorders>
              <w:top w:val="dashSmallGap" w:sz="4" w:space="0" w:color="auto"/>
              <w:left w:val="single" w:sz="18" w:space="0" w:color="000000" w:themeColor="text1"/>
              <w:bottom w:val="single" w:sz="18" w:space="0" w:color="auto"/>
              <w:right w:val="dashSmallGap" w:sz="4" w:space="0" w:color="auto"/>
            </w:tcBorders>
          </w:tcPr>
          <w:p w14:paraId="6ECA4AA5" w14:textId="77777777" w:rsidR="008B1B84" w:rsidRPr="00410AE2"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iv</w:t>
            </w:r>
          </w:p>
        </w:tc>
        <w:tc>
          <w:tcPr>
            <w:tcW w:w="6096" w:type="dxa"/>
            <w:tcBorders>
              <w:top w:val="dashSmallGap" w:sz="4" w:space="0" w:color="auto"/>
              <w:left w:val="dashSmallGap" w:sz="4" w:space="0" w:color="auto"/>
              <w:bottom w:val="single" w:sz="18" w:space="0" w:color="auto"/>
              <w:right w:val="dashSmallGap" w:sz="4" w:space="0" w:color="auto"/>
            </w:tcBorders>
          </w:tcPr>
          <w:p w14:paraId="619E8F67" w14:textId="77777777" w:rsidR="008B1B84" w:rsidRPr="00410AE2" w:rsidRDefault="008B1B84" w:rsidP="000B1E33">
            <w:pPr>
              <w:rPr>
                <w:rFonts w:ascii="Arial" w:hAnsi="Arial" w:cs="Arial"/>
                <w:color w:val="000000" w:themeColor="text1"/>
                <w:sz w:val="22"/>
                <w:szCs w:val="22"/>
                <w:lang w:eastAsia="en-GB"/>
              </w:rPr>
            </w:pPr>
            <w:r w:rsidRPr="00194B6D">
              <w:rPr>
                <w:rFonts w:ascii="Arial" w:hAnsi="Arial" w:cs="Arial"/>
                <w:color w:val="000000" w:themeColor="text1"/>
                <w:sz w:val="22"/>
                <w:szCs w:val="22"/>
                <w:lang w:eastAsia="en-GB"/>
              </w:rPr>
              <w:t>CAD Specialist</w:t>
            </w:r>
          </w:p>
        </w:tc>
        <w:tc>
          <w:tcPr>
            <w:tcW w:w="1170" w:type="dxa"/>
            <w:tcBorders>
              <w:top w:val="dashSmallGap" w:sz="4" w:space="0" w:color="auto"/>
              <w:left w:val="dashSmallGap" w:sz="4" w:space="0" w:color="auto"/>
              <w:bottom w:val="single" w:sz="18" w:space="0" w:color="auto"/>
              <w:right w:val="dashSmallGap" w:sz="4" w:space="0" w:color="auto"/>
            </w:tcBorders>
          </w:tcPr>
          <w:p w14:paraId="1AF05F2D" w14:textId="77777777" w:rsidR="008B1B84" w:rsidRPr="00410AE2" w:rsidRDefault="008B1B84" w:rsidP="000B1E33">
            <w:pPr>
              <w:pStyle w:val="NormalPara"/>
              <w:spacing w:before="0" w:after="0" w:line="240" w:lineRule="auto"/>
              <w:jc w:val="center"/>
              <w:rPr>
                <w:rFonts w:cs="Arial"/>
                <w:color w:val="000000" w:themeColor="text1"/>
                <w:szCs w:val="22"/>
              </w:rPr>
            </w:pPr>
            <w:r>
              <w:rPr>
                <w:rFonts w:cs="Arial"/>
                <w:color w:val="000000" w:themeColor="text1"/>
                <w:szCs w:val="22"/>
              </w:rPr>
              <w:t>1</w:t>
            </w:r>
          </w:p>
        </w:tc>
        <w:tc>
          <w:tcPr>
            <w:tcW w:w="1242" w:type="dxa"/>
            <w:tcBorders>
              <w:top w:val="dashSmallGap" w:sz="4" w:space="0" w:color="auto"/>
              <w:left w:val="dashSmallGap" w:sz="4" w:space="0" w:color="auto"/>
              <w:bottom w:val="single" w:sz="18" w:space="0" w:color="auto"/>
              <w:right w:val="dashSmallGap" w:sz="4" w:space="0" w:color="auto"/>
            </w:tcBorders>
          </w:tcPr>
          <w:p w14:paraId="12800563" w14:textId="77777777" w:rsidR="008B1B84" w:rsidRPr="00410AE2" w:rsidRDefault="008B1B84" w:rsidP="000B1E33">
            <w:pPr>
              <w:jc w:val="center"/>
              <w:rPr>
                <w:rFonts w:ascii="Arial" w:hAnsi="Arial" w:cs="Arial"/>
                <w:color w:val="000000" w:themeColor="text1"/>
                <w:sz w:val="22"/>
                <w:szCs w:val="22"/>
              </w:rPr>
            </w:pPr>
            <w:r>
              <w:rPr>
                <w:rFonts w:ascii="Arial" w:hAnsi="Arial" w:cs="Arial"/>
                <w:color w:val="000000" w:themeColor="text1"/>
                <w:sz w:val="22"/>
                <w:szCs w:val="22"/>
              </w:rPr>
              <w:t>36</w:t>
            </w:r>
          </w:p>
        </w:tc>
      </w:tr>
      <w:tr w:rsidR="008B1B84" w:rsidRPr="00410AE2" w14:paraId="5C04A7DE" w14:textId="77777777" w:rsidTr="00995172">
        <w:trPr>
          <w:trHeight w:val="342"/>
          <w:tblHeader/>
        </w:trPr>
        <w:tc>
          <w:tcPr>
            <w:tcW w:w="6804" w:type="dxa"/>
            <w:gridSpan w:val="2"/>
            <w:tcBorders>
              <w:top w:val="single" w:sz="18" w:space="0" w:color="auto"/>
              <w:left w:val="single" w:sz="18" w:space="0" w:color="auto"/>
              <w:bottom w:val="single" w:sz="18" w:space="0" w:color="auto"/>
              <w:right w:val="single" w:sz="18" w:space="0" w:color="auto"/>
            </w:tcBorders>
            <w:vAlign w:val="center"/>
          </w:tcPr>
          <w:p w14:paraId="30BC1889" w14:textId="77777777" w:rsidR="008B1B84" w:rsidRPr="00410AE2" w:rsidRDefault="008B1B84" w:rsidP="000B1E33">
            <w:pPr>
              <w:jc w:val="right"/>
              <w:rPr>
                <w:rFonts w:ascii="Arial" w:hAnsi="Arial" w:cs="Arial"/>
                <w:b/>
                <w:bCs/>
                <w:color w:val="000000" w:themeColor="text1"/>
                <w:sz w:val="22"/>
                <w:szCs w:val="22"/>
                <w:lang w:eastAsia="en-GB"/>
              </w:rPr>
            </w:pPr>
            <w:r w:rsidRPr="00410AE2">
              <w:rPr>
                <w:rFonts w:ascii="Arial" w:hAnsi="Arial" w:cs="Arial"/>
                <w:b/>
                <w:bCs/>
                <w:color w:val="000000" w:themeColor="text1"/>
                <w:sz w:val="22"/>
                <w:szCs w:val="22"/>
                <w:lang w:eastAsia="en-GB"/>
              </w:rPr>
              <w:t>Sub-Total</w:t>
            </w:r>
            <w:r>
              <w:rPr>
                <w:rFonts w:ascii="Arial" w:hAnsi="Arial" w:cs="Arial"/>
                <w:b/>
                <w:bCs/>
                <w:color w:val="000000" w:themeColor="text1"/>
                <w:sz w:val="22"/>
                <w:szCs w:val="22"/>
                <w:lang w:eastAsia="en-GB"/>
              </w:rPr>
              <w:t xml:space="preserve"> (3)</w:t>
            </w:r>
            <w:r w:rsidRPr="00410AE2">
              <w:rPr>
                <w:rFonts w:ascii="Arial" w:hAnsi="Arial" w:cs="Arial"/>
                <w:b/>
                <w:bCs/>
                <w:color w:val="000000" w:themeColor="text1"/>
                <w:sz w:val="22"/>
                <w:szCs w:val="22"/>
                <w:lang w:eastAsia="en-GB"/>
              </w:rPr>
              <w:t xml:space="preserve"> </w:t>
            </w:r>
          </w:p>
        </w:tc>
        <w:tc>
          <w:tcPr>
            <w:tcW w:w="1170" w:type="dxa"/>
            <w:tcBorders>
              <w:top w:val="single" w:sz="18" w:space="0" w:color="auto"/>
              <w:left w:val="single" w:sz="18" w:space="0" w:color="auto"/>
              <w:bottom w:val="single" w:sz="18" w:space="0" w:color="auto"/>
              <w:right w:val="single" w:sz="18" w:space="0" w:color="auto"/>
            </w:tcBorders>
            <w:vAlign w:val="center"/>
            <w:hideMark/>
          </w:tcPr>
          <w:p w14:paraId="3B060082" w14:textId="77777777" w:rsidR="008B1B84" w:rsidRPr="00410AE2" w:rsidRDefault="008B1B84" w:rsidP="000B1E33">
            <w:pPr>
              <w:jc w:val="center"/>
              <w:rPr>
                <w:rFonts w:ascii="Arial" w:hAnsi="Arial" w:cs="Arial"/>
                <w:b/>
                <w:bCs/>
                <w:color w:val="000000" w:themeColor="text1"/>
                <w:sz w:val="22"/>
                <w:szCs w:val="22"/>
                <w:lang w:eastAsia="en-GB"/>
              </w:rPr>
            </w:pPr>
            <w:r>
              <w:rPr>
                <w:rFonts w:ascii="Arial" w:hAnsi="Arial" w:cs="Arial"/>
                <w:b/>
                <w:bCs/>
                <w:color w:val="000000" w:themeColor="text1"/>
                <w:sz w:val="22"/>
                <w:szCs w:val="22"/>
                <w:lang w:eastAsia="en-GB"/>
              </w:rPr>
              <w:t>5</w:t>
            </w:r>
          </w:p>
        </w:tc>
        <w:tc>
          <w:tcPr>
            <w:tcW w:w="1242" w:type="dxa"/>
            <w:tcBorders>
              <w:top w:val="single" w:sz="18" w:space="0" w:color="auto"/>
              <w:left w:val="single" w:sz="18" w:space="0" w:color="auto"/>
              <w:bottom w:val="single" w:sz="18" w:space="0" w:color="auto"/>
              <w:right w:val="single" w:sz="18" w:space="0" w:color="auto"/>
            </w:tcBorders>
            <w:vAlign w:val="center"/>
            <w:hideMark/>
          </w:tcPr>
          <w:p w14:paraId="704E52AA" w14:textId="77777777" w:rsidR="008B1B84" w:rsidRPr="00410AE2" w:rsidRDefault="008B1B84" w:rsidP="000B1E33">
            <w:pPr>
              <w:jc w:val="center"/>
              <w:rPr>
                <w:rFonts w:ascii="Arial" w:hAnsi="Arial" w:cs="Arial"/>
                <w:b/>
                <w:bCs/>
                <w:color w:val="000000" w:themeColor="text1"/>
                <w:sz w:val="22"/>
                <w:szCs w:val="22"/>
                <w:lang w:eastAsia="en-GB"/>
              </w:rPr>
            </w:pPr>
            <w:r>
              <w:rPr>
                <w:rFonts w:ascii="Arial" w:hAnsi="Arial" w:cs="Arial"/>
                <w:b/>
                <w:bCs/>
                <w:color w:val="000000" w:themeColor="text1"/>
                <w:sz w:val="22"/>
                <w:szCs w:val="22"/>
                <w:lang w:eastAsia="en-GB"/>
              </w:rPr>
              <w:t>162</w:t>
            </w:r>
          </w:p>
        </w:tc>
      </w:tr>
      <w:tr w:rsidR="008B1B84" w:rsidRPr="00410AE2" w14:paraId="78B77524" w14:textId="77777777" w:rsidTr="003127AD">
        <w:trPr>
          <w:trHeight w:val="342"/>
          <w:tblHeader/>
        </w:trPr>
        <w:tc>
          <w:tcPr>
            <w:tcW w:w="9216" w:type="dxa"/>
            <w:gridSpan w:val="4"/>
            <w:tcBorders>
              <w:top w:val="single" w:sz="18" w:space="0" w:color="auto"/>
              <w:left w:val="single" w:sz="18" w:space="0" w:color="auto"/>
              <w:bottom w:val="single" w:sz="18" w:space="0" w:color="000000" w:themeColor="text1"/>
              <w:right w:val="single" w:sz="18" w:space="0" w:color="auto"/>
            </w:tcBorders>
            <w:shd w:val="clear" w:color="auto" w:fill="C5E0B3" w:themeFill="accent6" w:themeFillTint="66"/>
            <w:vAlign w:val="center"/>
          </w:tcPr>
          <w:p w14:paraId="39A8E630" w14:textId="77777777" w:rsidR="008B1B84" w:rsidRPr="00410AE2" w:rsidRDefault="008B1B84" w:rsidP="000B1E33">
            <w:pPr>
              <w:jc w:val="center"/>
              <w:rPr>
                <w:rFonts w:ascii="Arial" w:hAnsi="Arial" w:cs="Arial"/>
                <w:b/>
                <w:bCs/>
                <w:color w:val="000000" w:themeColor="text1"/>
                <w:sz w:val="22"/>
                <w:szCs w:val="22"/>
                <w:lang w:eastAsia="en-GB"/>
              </w:rPr>
            </w:pPr>
            <w:r>
              <w:rPr>
                <w:rFonts w:ascii="Arial" w:hAnsi="Arial" w:cs="Arial"/>
                <w:b/>
                <w:bCs/>
                <w:color w:val="000000" w:themeColor="text1"/>
                <w:sz w:val="22"/>
                <w:szCs w:val="22"/>
                <w:lang w:eastAsia="en-GB"/>
              </w:rPr>
              <w:t>Total [(1) + (2) + (3)]</w:t>
            </w:r>
          </w:p>
        </w:tc>
      </w:tr>
    </w:tbl>
    <w:p w14:paraId="20275E75" w14:textId="77777777" w:rsidR="003A0E42" w:rsidRDefault="003A0E42" w:rsidP="003A0E42">
      <w:pPr>
        <w:ind w:left="66"/>
        <w:jc w:val="both"/>
        <w:rPr>
          <w:bCs/>
          <w:iCs/>
        </w:rPr>
      </w:pPr>
    </w:p>
    <w:p w14:paraId="288F2B16" w14:textId="77777777" w:rsidR="0017287F" w:rsidRPr="000C4D83" w:rsidRDefault="0017287F" w:rsidP="003A0E42">
      <w:pPr>
        <w:ind w:left="66"/>
        <w:jc w:val="both"/>
      </w:pPr>
    </w:p>
    <w:p w14:paraId="215F72C4" w14:textId="77777777" w:rsidR="003A0E42" w:rsidRDefault="003A0E42" w:rsidP="003A0E42">
      <w:pPr>
        <w:spacing w:line="276" w:lineRule="auto"/>
        <w:ind w:hanging="284"/>
        <w:rPr>
          <w:rFonts w:ascii="Arial" w:hAnsi="Arial" w:cs="Arial"/>
          <w:sz w:val="22"/>
          <w:szCs w:val="22"/>
        </w:rPr>
      </w:pPr>
    </w:p>
    <w:p w14:paraId="65C28EE2" w14:textId="77777777" w:rsidR="003A0E42" w:rsidRDefault="003A0E42" w:rsidP="003A0E42">
      <w:pPr>
        <w:spacing w:line="276" w:lineRule="auto"/>
        <w:ind w:hanging="284"/>
        <w:rPr>
          <w:rFonts w:ascii="Arial" w:hAnsi="Arial" w:cs="Arial"/>
          <w:sz w:val="22"/>
          <w:szCs w:val="22"/>
        </w:rPr>
        <w:sectPr w:rsidR="003A0E42" w:rsidSect="000B1E33">
          <w:headerReference w:type="even" r:id="rId11"/>
          <w:headerReference w:type="default" r:id="rId12"/>
          <w:footerReference w:type="default" r:id="rId13"/>
          <w:headerReference w:type="first" r:id="rId14"/>
          <w:footnotePr>
            <w:numRestart w:val="eachSect"/>
          </w:footnotePr>
          <w:pgSz w:w="11900" w:h="16840"/>
          <w:pgMar w:top="1440" w:right="1440" w:bottom="1440" w:left="1728" w:header="720" w:footer="720" w:gutter="0"/>
          <w:cols w:space="720"/>
          <w:titlePg/>
          <w:docGrid w:linePitch="360"/>
        </w:sectPr>
      </w:pPr>
    </w:p>
    <w:tbl>
      <w:tblPr>
        <w:tblW w:w="14700" w:type="dxa"/>
        <w:tblInd w:w="119" w:type="dxa"/>
        <w:tblBorders>
          <w:top w:val="single" w:sz="18" w:space="0" w:color="auto"/>
          <w:left w:val="single" w:sz="18" w:space="0" w:color="auto"/>
          <w:bottom w:val="single" w:sz="18" w:space="0" w:color="auto"/>
          <w:right w:val="single" w:sz="18" w:space="0" w:color="auto"/>
          <w:insideH w:val="dashSmallGap" w:sz="4" w:space="0" w:color="auto"/>
          <w:insideV w:val="dashSmallGap" w:sz="4" w:space="0" w:color="auto"/>
        </w:tblBorders>
        <w:tblLayout w:type="fixed"/>
        <w:tblLook w:val="04A0" w:firstRow="1" w:lastRow="0" w:firstColumn="1" w:lastColumn="0" w:noHBand="0" w:noVBand="1"/>
      </w:tblPr>
      <w:tblGrid>
        <w:gridCol w:w="1316"/>
        <w:gridCol w:w="1905"/>
        <w:gridCol w:w="2127"/>
        <w:gridCol w:w="9293"/>
        <w:gridCol w:w="11"/>
        <w:gridCol w:w="48"/>
      </w:tblGrid>
      <w:tr w:rsidR="00F60E82" w:rsidRPr="00EC4ACC" w14:paraId="7BB2896A" w14:textId="77777777" w:rsidTr="003127AD">
        <w:trPr>
          <w:tblHeader/>
        </w:trPr>
        <w:tc>
          <w:tcPr>
            <w:tcW w:w="1316" w:type="dxa"/>
            <w:tcBorders>
              <w:top w:val="single" w:sz="18" w:space="0" w:color="auto"/>
              <w:left w:val="single" w:sz="18" w:space="0" w:color="auto"/>
              <w:bottom w:val="single" w:sz="18" w:space="0" w:color="auto"/>
              <w:right w:val="single" w:sz="18" w:space="0" w:color="auto"/>
            </w:tcBorders>
            <w:shd w:val="clear" w:color="auto" w:fill="B4C6E7" w:themeFill="accent1" w:themeFillTint="66"/>
            <w:hideMark/>
          </w:tcPr>
          <w:p w14:paraId="73F07174" w14:textId="77777777" w:rsidR="003A0E42" w:rsidRPr="00B84A2C" w:rsidRDefault="003A0E42" w:rsidP="000B1E33">
            <w:pPr>
              <w:ind w:left="-108" w:right="-108"/>
              <w:jc w:val="center"/>
              <w:rPr>
                <w:rFonts w:ascii="Arial" w:hAnsi="Arial"/>
                <w:b/>
                <w:color w:val="000000"/>
              </w:rPr>
            </w:pPr>
            <w:bookmarkStart w:id="6" w:name="_Hlk140848966"/>
            <w:r w:rsidRPr="00B84A2C">
              <w:rPr>
                <w:rFonts w:ascii="Arial" w:hAnsi="Arial"/>
                <w:b/>
                <w:color w:val="000000"/>
              </w:rPr>
              <w:lastRenderedPageBreak/>
              <w:t>S/No</w:t>
            </w:r>
          </w:p>
        </w:tc>
        <w:tc>
          <w:tcPr>
            <w:tcW w:w="1905" w:type="dxa"/>
            <w:tcBorders>
              <w:top w:val="single" w:sz="18" w:space="0" w:color="auto"/>
              <w:left w:val="single" w:sz="18" w:space="0" w:color="auto"/>
              <w:bottom w:val="single" w:sz="18" w:space="0" w:color="auto"/>
              <w:right w:val="single" w:sz="18" w:space="0" w:color="auto"/>
            </w:tcBorders>
            <w:shd w:val="clear" w:color="auto" w:fill="B4C6E7" w:themeFill="accent1" w:themeFillTint="66"/>
            <w:hideMark/>
          </w:tcPr>
          <w:p w14:paraId="6A3D6AEB" w14:textId="77777777" w:rsidR="003A0E42" w:rsidRPr="00B84A2C" w:rsidRDefault="003A0E42" w:rsidP="000B1E33">
            <w:pPr>
              <w:rPr>
                <w:rFonts w:ascii="Arial" w:hAnsi="Arial"/>
                <w:b/>
                <w:color w:val="000000"/>
              </w:rPr>
            </w:pPr>
            <w:r w:rsidRPr="00B84A2C">
              <w:rPr>
                <w:rFonts w:ascii="Arial" w:hAnsi="Arial"/>
                <w:b/>
                <w:color w:val="000000"/>
              </w:rPr>
              <w:t>Title</w:t>
            </w:r>
          </w:p>
        </w:tc>
        <w:tc>
          <w:tcPr>
            <w:tcW w:w="11479" w:type="dxa"/>
            <w:gridSpan w:val="4"/>
            <w:tcBorders>
              <w:top w:val="single" w:sz="18" w:space="0" w:color="auto"/>
              <w:left w:val="single" w:sz="18" w:space="0" w:color="auto"/>
              <w:bottom w:val="single" w:sz="18" w:space="0" w:color="auto"/>
              <w:right w:val="single" w:sz="18" w:space="0" w:color="auto"/>
            </w:tcBorders>
            <w:shd w:val="clear" w:color="auto" w:fill="B4C6E7" w:themeFill="accent1" w:themeFillTint="66"/>
            <w:hideMark/>
          </w:tcPr>
          <w:p w14:paraId="513BBC45" w14:textId="77777777" w:rsidR="003A0E42" w:rsidRPr="00B84A2C" w:rsidRDefault="003A0E42" w:rsidP="000B1E33">
            <w:pPr>
              <w:rPr>
                <w:rFonts w:ascii="Arial" w:hAnsi="Arial"/>
                <w:b/>
                <w:color w:val="000000"/>
              </w:rPr>
            </w:pPr>
            <w:r w:rsidRPr="00B84A2C">
              <w:rPr>
                <w:rFonts w:ascii="Arial" w:hAnsi="Arial"/>
                <w:b/>
                <w:color w:val="000000"/>
              </w:rPr>
              <w:t>Experience, Qualification &amp; Responsibilities</w:t>
            </w:r>
          </w:p>
        </w:tc>
      </w:tr>
      <w:tr w:rsidR="00F60E82" w:rsidRPr="00EC4ACC" w14:paraId="2C421DDE" w14:textId="77777777" w:rsidTr="003127AD">
        <w:tc>
          <w:tcPr>
            <w:tcW w:w="1316" w:type="dxa"/>
            <w:tcBorders>
              <w:top w:val="single" w:sz="18" w:space="0" w:color="auto"/>
              <w:left w:val="single" w:sz="18" w:space="0" w:color="auto"/>
              <w:bottom w:val="single" w:sz="18" w:space="0" w:color="auto"/>
              <w:right w:val="single" w:sz="18" w:space="0" w:color="auto"/>
            </w:tcBorders>
            <w:shd w:val="clear" w:color="auto" w:fill="AEAAAA" w:themeFill="background2" w:themeFillShade="BF"/>
          </w:tcPr>
          <w:p w14:paraId="0B4EAC5C" w14:textId="6C2BB1F5" w:rsidR="003A0E42" w:rsidRPr="00B84A2C" w:rsidRDefault="001D7F63" w:rsidP="000B1E33">
            <w:pPr>
              <w:jc w:val="center"/>
              <w:rPr>
                <w:rFonts w:ascii="Arial" w:hAnsi="Arial"/>
                <w:b/>
                <w:color w:val="000000"/>
              </w:rPr>
            </w:pPr>
            <w:r w:rsidRPr="00547F01">
              <w:rPr>
                <w:rFonts w:ascii="Arial" w:hAnsi="Arial" w:cs="Arial"/>
                <w:b/>
                <w:color w:val="000000"/>
              </w:rPr>
              <w:t>Expertise group - A</w:t>
            </w:r>
          </w:p>
        </w:tc>
        <w:tc>
          <w:tcPr>
            <w:tcW w:w="13384" w:type="dxa"/>
            <w:gridSpan w:val="5"/>
            <w:tcBorders>
              <w:top w:val="single" w:sz="18" w:space="0" w:color="auto"/>
              <w:left w:val="single" w:sz="18" w:space="0" w:color="auto"/>
              <w:bottom w:val="single" w:sz="18" w:space="0" w:color="auto"/>
              <w:right w:val="single" w:sz="18" w:space="0" w:color="auto"/>
            </w:tcBorders>
            <w:shd w:val="clear" w:color="auto" w:fill="AEAAAA" w:themeFill="background2" w:themeFillShade="BF"/>
          </w:tcPr>
          <w:p w14:paraId="6436FAD8" w14:textId="77777777" w:rsidR="003A0E42" w:rsidRPr="00B84A2C" w:rsidRDefault="003A0E42" w:rsidP="000B1E33">
            <w:pPr>
              <w:rPr>
                <w:rFonts w:ascii="Arial" w:hAnsi="Arial"/>
                <w:b/>
                <w:color w:val="000000"/>
              </w:rPr>
            </w:pPr>
            <w:r w:rsidRPr="00B84A2C">
              <w:rPr>
                <w:rFonts w:ascii="Arial" w:hAnsi="Arial"/>
                <w:b/>
                <w:color w:val="000000"/>
              </w:rPr>
              <w:t>International Experts</w:t>
            </w:r>
          </w:p>
        </w:tc>
      </w:tr>
      <w:tr w:rsidR="00C16603" w:rsidRPr="00EC4ACC" w14:paraId="139299F9" w14:textId="77777777" w:rsidTr="003127AD">
        <w:trPr>
          <w:gridAfter w:val="2"/>
          <w:wAfter w:w="59" w:type="dxa"/>
        </w:trPr>
        <w:tc>
          <w:tcPr>
            <w:tcW w:w="1316" w:type="dxa"/>
            <w:vMerge w:val="restart"/>
            <w:tcBorders>
              <w:top w:val="single" w:sz="18" w:space="0" w:color="auto"/>
              <w:left w:val="single" w:sz="18" w:space="0" w:color="auto"/>
              <w:bottom w:val="single" w:sz="18" w:space="0" w:color="auto"/>
              <w:right w:val="dashSmallGap" w:sz="4" w:space="0" w:color="auto"/>
            </w:tcBorders>
            <w:hideMark/>
          </w:tcPr>
          <w:p w14:paraId="7F80889D" w14:textId="77777777" w:rsidR="003A0E42" w:rsidRPr="00B84A2C" w:rsidRDefault="003A0E42" w:rsidP="000B1E33">
            <w:pPr>
              <w:jc w:val="center"/>
              <w:rPr>
                <w:rFonts w:ascii="Arial" w:hAnsi="Arial"/>
                <w:b/>
                <w:color w:val="000000"/>
              </w:rPr>
            </w:pPr>
            <w:r w:rsidRPr="00B84A2C">
              <w:rPr>
                <w:rFonts w:ascii="Arial" w:hAnsi="Arial"/>
                <w:b/>
                <w:color w:val="000000"/>
              </w:rPr>
              <w:t>1</w:t>
            </w:r>
          </w:p>
        </w:tc>
        <w:tc>
          <w:tcPr>
            <w:tcW w:w="1905" w:type="dxa"/>
            <w:vMerge w:val="restart"/>
            <w:tcBorders>
              <w:top w:val="single" w:sz="18" w:space="0" w:color="auto"/>
              <w:left w:val="dashSmallGap" w:sz="4" w:space="0" w:color="auto"/>
              <w:bottom w:val="single" w:sz="18" w:space="0" w:color="auto"/>
              <w:right w:val="dashSmallGap" w:sz="4" w:space="0" w:color="auto"/>
            </w:tcBorders>
            <w:hideMark/>
          </w:tcPr>
          <w:p w14:paraId="0105ED5E" w14:textId="1AC24897" w:rsidR="003A0E42" w:rsidRPr="00B84A2C" w:rsidRDefault="003A0E42" w:rsidP="000B1E33">
            <w:pPr>
              <w:rPr>
                <w:rFonts w:ascii="Arial" w:hAnsi="Arial"/>
                <w:b/>
                <w:color w:val="000000"/>
              </w:rPr>
            </w:pPr>
            <w:r w:rsidRPr="00B84A2C">
              <w:rPr>
                <w:rFonts w:ascii="Arial" w:hAnsi="Arial"/>
                <w:b/>
                <w:color w:val="000000"/>
              </w:rPr>
              <w:t xml:space="preserve">Team Leader / Engineer (TL) </w:t>
            </w:r>
          </w:p>
        </w:tc>
        <w:tc>
          <w:tcPr>
            <w:tcW w:w="2127" w:type="dxa"/>
            <w:tcBorders>
              <w:top w:val="single" w:sz="18" w:space="0" w:color="auto"/>
              <w:left w:val="dashSmallGap" w:sz="4" w:space="0" w:color="auto"/>
              <w:bottom w:val="dashSmallGap" w:sz="4" w:space="0" w:color="auto"/>
              <w:right w:val="dashSmallGap" w:sz="4" w:space="0" w:color="auto"/>
            </w:tcBorders>
            <w:hideMark/>
          </w:tcPr>
          <w:p w14:paraId="5B6FEC37" w14:textId="77777777" w:rsidR="003A0E42" w:rsidRPr="00B84A2C" w:rsidRDefault="003A0E42" w:rsidP="000B1E33">
            <w:pPr>
              <w:rPr>
                <w:rFonts w:ascii="Arial" w:hAnsi="Arial"/>
                <w:color w:val="000000"/>
                <w:highlight w:val="yellow"/>
              </w:rPr>
            </w:pPr>
            <w:r w:rsidRPr="00B84A2C">
              <w:rPr>
                <w:rFonts w:ascii="Arial" w:hAnsi="Arial"/>
                <w:b/>
                <w:color w:val="000000"/>
              </w:rPr>
              <w:t>Experience:</w:t>
            </w:r>
          </w:p>
        </w:tc>
        <w:tc>
          <w:tcPr>
            <w:tcW w:w="9293" w:type="dxa"/>
            <w:tcBorders>
              <w:top w:val="single" w:sz="18" w:space="0" w:color="auto"/>
              <w:left w:val="dashSmallGap" w:sz="4" w:space="0" w:color="auto"/>
              <w:bottom w:val="dashSmallGap" w:sz="4" w:space="0" w:color="auto"/>
              <w:right w:val="single" w:sz="18" w:space="0" w:color="auto"/>
            </w:tcBorders>
            <w:hideMark/>
          </w:tcPr>
          <w:p w14:paraId="6FC5D53E" w14:textId="2BACEC6C" w:rsidR="003A0E42" w:rsidRPr="00B84A2C" w:rsidRDefault="003A0E42" w:rsidP="000B1E33">
            <w:pPr>
              <w:jc w:val="both"/>
              <w:rPr>
                <w:rFonts w:ascii="Arial" w:hAnsi="Arial"/>
                <w:color w:val="000000"/>
                <w:highlight w:val="yellow"/>
              </w:rPr>
            </w:pPr>
            <w:r w:rsidRPr="0EEA47AD">
              <w:rPr>
                <w:rFonts w:ascii="Arial" w:hAnsi="Arial"/>
                <w:color w:val="000000" w:themeColor="text1"/>
              </w:rPr>
              <w:t xml:space="preserve">15 years of experience as Team Leader/Project Manager or Chief Resident Engineer in project management / coordination or general management and 10 years’ experience as </w:t>
            </w:r>
            <w:r w:rsidR="001D7F63" w:rsidRPr="0EEA47AD">
              <w:rPr>
                <w:rFonts w:ascii="Arial" w:hAnsi="Arial" w:cs="Arial"/>
                <w:color w:val="000000" w:themeColor="text1"/>
              </w:rPr>
              <w:t>an Engineer</w:t>
            </w:r>
            <w:r w:rsidRPr="0EEA47AD">
              <w:rPr>
                <w:rFonts w:ascii="Arial" w:hAnsi="Arial"/>
                <w:color w:val="000000" w:themeColor="text1"/>
              </w:rPr>
              <w:t xml:space="preserve"> on major road</w:t>
            </w:r>
            <w:r w:rsidR="001D7F63" w:rsidRPr="0EEA47AD">
              <w:rPr>
                <w:rFonts w:ascii="Arial" w:hAnsi="Arial" w:cs="Arial"/>
                <w:color w:val="000000" w:themeColor="text1"/>
              </w:rPr>
              <w:t>/bridges</w:t>
            </w:r>
            <w:r w:rsidRPr="0EEA47AD">
              <w:rPr>
                <w:rFonts w:ascii="Arial" w:hAnsi="Arial"/>
                <w:color w:val="000000" w:themeColor="text1"/>
              </w:rPr>
              <w:t xml:space="preserve"> construction projects</w:t>
            </w:r>
            <w:r w:rsidR="001D7F63" w:rsidRPr="0EEA47AD">
              <w:rPr>
                <w:rFonts w:ascii="Arial" w:hAnsi="Arial" w:cs="Arial"/>
                <w:color w:val="000000" w:themeColor="text1"/>
              </w:rPr>
              <w:t>, preferably in mountainous areas,</w:t>
            </w:r>
            <w:r w:rsidRPr="0EEA47AD">
              <w:rPr>
                <w:rFonts w:ascii="Arial" w:hAnsi="Arial"/>
                <w:color w:val="000000" w:themeColor="text1"/>
              </w:rPr>
              <w:t xml:space="preserve"> based on FIDIC Conditions of Contract. Excellent communication (written and oral) skills in English and strong inter-personal skills will be considered an asset. Experience </w:t>
            </w:r>
            <w:r w:rsidR="7FCC4A93" w:rsidRPr="0EEA47AD">
              <w:rPr>
                <w:rFonts w:ascii="Arial" w:hAnsi="Arial"/>
                <w:color w:val="000000" w:themeColor="text1"/>
              </w:rPr>
              <w:t xml:space="preserve">in </w:t>
            </w:r>
            <w:r w:rsidRPr="0EEA47AD">
              <w:rPr>
                <w:rFonts w:ascii="Arial" w:hAnsi="Arial"/>
                <w:color w:val="000000" w:themeColor="text1"/>
              </w:rPr>
              <w:t xml:space="preserve">AIIB or other </w:t>
            </w:r>
            <w:r w:rsidR="6EE6A248" w:rsidRPr="0EEA47AD">
              <w:rPr>
                <w:rFonts w:ascii="Arial" w:hAnsi="Arial"/>
                <w:color w:val="000000" w:themeColor="text1"/>
              </w:rPr>
              <w:t>Multilateral Development Bank</w:t>
            </w:r>
            <w:r w:rsidRPr="0EEA47AD">
              <w:rPr>
                <w:rFonts w:ascii="Arial" w:hAnsi="Arial"/>
                <w:color w:val="000000" w:themeColor="text1"/>
              </w:rPr>
              <w:t>-funded project</w:t>
            </w:r>
            <w:r w:rsidR="61CE68C0" w:rsidRPr="0EEA47AD">
              <w:rPr>
                <w:rFonts w:ascii="Arial" w:hAnsi="Arial"/>
                <w:color w:val="000000" w:themeColor="text1"/>
              </w:rPr>
              <w:t>(s)</w:t>
            </w:r>
            <w:r w:rsidR="001D7F63" w:rsidRPr="0EEA47AD">
              <w:rPr>
                <w:rFonts w:ascii="Arial" w:hAnsi="Arial" w:cs="Arial"/>
                <w:color w:val="000000" w:themeColor="text1"/>
              </w:rPr>
              <w:t xml:space="preserve">, and in </w:t>
            </w:r>
            <w:r w:rsidR="61CE68C0" w:rsidRPr="0EEA47AD">
              <w:rPr>
                <w:rFonts w:ascii="Arial" w:hAnsi="Arial" w:cs="Arial"/>
                <w:color w:val="000000" w:themeColor="text1"/>
              </w:rPr>
              <w:t xml:space="preserve">the </w:t>
            </w:r>
            <w:r w:rsidR="001D7F63" w:rsidRPr="0EEA47AD">
              <w:rPr>
                <w:rFonts w:ascii="Arial" w:hAnsi="Arial" w:cs="Arial"/>
                <w:color w:val="000000" w:themeColor="text1"/>
              </w:rPr>
              <w:t>administration of claims and management of variation(s)</w:t>
            </w:r>
            <w:r w:rsidRPr="0EEA47AD">
              <w:rPr>
                <w:rFonts w:ascii="Arial" w:hAnsi="Arial"/>
                <w:color w:val="000000" w:themeColor="text1"/>
              </w:rPr>
              <w:t xml:space="preserve"> would be an advantage. Working knowledge </w:t>
            </w:r>
            <w:r w:rsidR="7E32917E" w:rsidRPr="0EEA47AD">
              <w:rPr>
                <w:rFonts w:ascii="Arial" w:hAnsi="Arial"/>
                <w:color w:val="000000" w:themeColor="text1"/>
              </w:rPr>
              <w:t xml:space="preserve">of the </w:t>
            </w:r>
            <w:r w:rsidRPr="0EEA47AD">
              <w:rPr>
                <w:rFonts w:ascii="Arial" w:hAnsi="Arial"/>
                <w:color w:val="000000" w:themeColor="text1"/>
              </w:rPr>
              <w:t>Russian Language and experience in Central Asian countries will be preferred.</w:t>
            </w:r>
          </w:p>
        </w:tc>
      </w:tr>
      <w:tr w:rsidR="00F60E82" w:rsidRPr="00EC4ACC" w14:paraId="07D019E6" w14:textId="77777777" w:rsidTr="003127AD">
        <w:trPr>
          <w:gridAfter w:val="2"/>
          <w:wAfter w:w="59" w:type="dxa"/>
        </w:trPr>
        <w:tc>
          <w:tcPr>
            <w:tcW w:w="1316" w:type="dxa"/>
            <w:vMerge/>
            <w:vAlign w:val="center"/>
            <w:hideMark/>
          </w:tcPr>
          <w:p w14:paraId="7A298F0A" w14:textId="77777777" w:rsidR="003A0E42" w:rsidRPr="00B84A2C" w:rsidRDefault="003A0E42" w:rsidP="000B1E33">
            <w:pPr>
              <w:rPr>
                <w:rFonts w:ascii="Arial" w:hAnsi="Arial"/>
                <w:b/>
                <w:color w:val="000000"/>
                <w:highlight w:val="yellow"/>
              </w:rPr>
            </w:pPr>
          </w:p>
        </w:tc>
        <w:tc>
          <w:tcPr>
            <w:tcW w:w="1905" w:type="dxa"/>
            <w:vMerge/>
            <w:vAlign w:val="center"/>
            <w:hideMark/>
          </w:tcPr>
          <w:p w14:paraId="27616B92" w14:textId="77777777" w:rsidR="003A0E42" w:rsidRPr="00B84A2C" w:rsidRDefault="003A0E42" w:rsidP="000B1E33">
            <w:pPr>
              <w:rPr>
                <w:rFonts w:ascii="Arial" w:hAnsi="Arial"/>
                <w:b/>
                <w:color w:val="000000"/>
                <w:highlight w:val="yellow"/>
              </w:rPr>
            </w:pPr>
          </w:p>
        </w:tc>
        <w:tc>
          <w:tcPr>
            <w:tcW w:w="2127" w:type="dxa"/>
            <w:tcBorders>
              <w:top w:val="dashSmallGap" w:sz="4" w:space="0" w:color="auto"/>
              <w:left w:val="dashSmallGap" w:sz="4" w:space="0" w:color="auto"/>
              <w:bottom w:val="dashSmallGap" w:sz="4" w:space="0" w:color="auto"/>
              <w:right w:val="single" w:sz="18" w:space="0" w:color="auto"/>
            </w:tcBorders>
            <w:hideMark/>
          </w:tcPr>
          <w:p w14:paraId="5F687A1B" w14:textId="23D53131" w:rsidR="003A0E42" w:rsidRPr="00995172" w:rsidRDefault="00894FC2" w:rsidP="6A472ACB">
            <w:pPr>
              <w:jc w:val="both"/>
              <w:rPr>
                <w:rFonts w:ascii="Arial" w:hAnsi="Arial"/>
                <w:b/>
                <w:bCs/>
                <w:color w:val="000000"/>
              </w:rPr>
            </w:pPr>
            <w:r w:rsidRPr="00995172">
              <w:rPr>
                <w:rFonts w:ascii="Arial" w:hAnsi="Arial" w:cs="Arial"/>
                <w:b/>
                <w:bCs/>
                <w:color w:val="000000" w:themeColor="text1"/>
              </w:rPr>
              <w:t>Qualification:</w:t>
            </w:r>
          </w:p>
        </w:tc>
        <w:tc>
          <w:tcPr>
            <w:tcW w:w="9293" w:type="dxa"/>
            <w:tcBorders>
              <w:top w:val="dashSmallGap" w:sz="4" w:space="0" w:color="auto"/>
              <w:left w:val="dashSmallGap" w:sz="4" w:space="0" w:color="auto"/>
              <w:bottom w:val="dashSmallGap" w:sz="4" w:space="0" w:color="auto"/>
              <w:right w:val="single" w:sz="18" w:space="0" w:color="auto"/>
            </w:tcBorders>
            <w:hideMark/>
          </w:tcPr>
          <w:p w14:paraId="4621553F" w14:textId="51CCF481" w:rsidR="003A0E42" w:rsidRPr="00B84A2C" w:rsidRDefault="001D7F63" w:rsidP="000B1E33">
            <w:pPr>
              <w:jc w:val="both"/>
              <w:rPr>
                <w:rFonts w:ascii="Arial" w:hAnsi="Arial"/>
                <w:color w:val="000000"/>
                <w:highlight w:val="yellow"/>
              </w:rPr>
            </w:pPr>
            <w:r w:rsidRPr="0EEA47AD">
              <w:rPr>
                <w:rFonts w:ascii="Arial" w:hAnsi="Arial" w:cs="Arial"/>
                <w:color w:val="000000" w:themeColor="text1"/>
              </w:rPr>
              <w:t xml:space="preserve">Chartered civil engineer or </w:t>
            </w:r>
            <w:r w:rsidR="063EFCB2" w:rsidRPr="0EEA47AD">
              <w:rPr>
                <w:rFonts w:ascii="Arial" w:hAnsi="Arial"/>
                <w:color w:val="000000" w:themeColor="text1"/>
              </w:rPr>
              <w:t>Master's</w:t>
            </w:r>
            <w:r w:rsidR="063EFCB2" w:rsidRPr="0EEA47AD">
              <w:rPr>
                <w:rFonts w:ascii="Arial" w:hAnsi="Arial" w:cs="Arial"/>
                <w:color w:val="000000" w:themeColor="text1"/>
              </w:rPr>
              <w:t xml:space="preserve"> </w:t>
            </w:r>
            <w:r w:rsidRPr="0EEA47AD">
              <w:rPr>
                <w:rFonts w:ascii="Arial" w:hAnsi="Arial" w:cs="Arial"/>
                <w:color w:val="000000" w:themeColor="text1"/>
              </w:rPr>
              <w:t>degree</w:t>
            </w:r>
            <w:r w:rsidR="003A0E42" w:rsidRPr="0EEA47AD">
              <w:rPr>
                <w:rFonts w:ascii="Arial" w:hAnsi="Arial"/>
                <w:color w:val="000000" w:themeColor="text1"/>
              </w:rPr>
              <w:t xml:space="preserve"> in Civil Engineering / Highway Engineering / Transportation Engineering / Construction Management / Project Management or equivalent</w:t>
            </w:r>
            <w:r w:rsidR="063EFCB2" w:rsidRPr="0EEA47AD">
              <w:rPr>
                <w:rFonts w:ascii="Arial" w:hAnsi="Arial"/>
                <w:color w:val="000000" w:themeColor="text1"/>
              </w:rPr>
              <w:t>.</w:t>
            </w:r>
          </w:p>
        </w:tc>
      </w:tr>
      <w:tr w:rsidR="00F60E82" w:rsidRPr="00EC4ACC" w14:paraId="27991A9E" w14:textId="77777777" w:rsidTr="00995172">
        <w:trPr>
          <w:gridAfter w:val="2"/>
          <w:wAfter w:w="59" w:type="dxa"/>
        </w:trPr>
        <w:tc>
          <w:tcPr>
            <w:tcW w:w="1316" w:type="dxa"/>
            <w:vMerge/>
            <w:tcBorders>
              <w:bottom w:val="single" w:sz="18" w:space="0" w:color="auto"/>
            </w:tcBorders>
            <w:vAlign w:val="center"/>
            <w:hideMark/>
          </w:tcPr>
          <w:p w14:paraId="557E2F05" w14:textId="77777777" w:rsidR="003A0E42" w:rsidRPr="00B84A2C" w:rsidRDefault="003A0E42" w:rsidP="000B1E33">
            <w:pPr>
              <w:rPr>
                <w:rFonts w:ascii="Arial" w:hAnsi="Arial"/>
                <w:b/>
                <w:color w:val="000000"/>
                <w:highlight w:val="yellow"/>
              </w:rPr>
            </w:pPr>
          </w:p>
        </w:tc>
        <w:tc>
          <w:tcPr>
            <w:tcW w:w="1905" w:type="dxa"/>
            <w:vMerge/>
            <w:tcBorders>
              <w:bottom w:val="single" w:sz="18" w:space="0" w:color="auto"/>
            </w:tcBorders>
            <w:vAlign w:val="center"/>
            <w:hideMark/>
          </w:tcPr>
          <w:p w14:paraId="64DEC1EF" w14:textId="77777777" w:rsidR="003A0E42" w:rsidRPr="00B84A2C" w:rsidRDefault="003A0E42" w:rsidP="000B1E33">
            <w:pPr>
              <w:rPr>
                <w:rFonts w:ascii="Arial" w:hAnsi="Arial"/>
                <w:b/>
                <w:color w:val="000000"/>
                <w:highlight w:val="yellow"/>
              </w:rPr>
            </w:pPr>
          </w:p>
        </w:tc>
        <w:tc>
          <w:tcPr>
            <w:tcW w:w="2127" w:type="dxa"/>
            <w:tcBorders>
              <w:top w:val="dashSmallGap" w:sz="4" w:space="0" w:color="auto"/>
              <w:left w:val="dashSmallGap" w:sz="4" w:space="0" w:color="auto"/>
              <w:bottom w:val="single" w:sz="18" w:space="0" w:color="auto"/>
              <w:right w:val="single" w:sz="18" w:space="0" w:color="auto"/>
            </w:tcBorders>
            <w:hideMark/>
          </w:tcPr>
          <w:p w14:paraId="50C2D5F9" w14:textId="77777777" w:rsidR="003A0E42" w:rsidRPr="00B84A2C" w:rsidRDefault="003A0E42" w:rsidP="000B1E33">
            <w:pPr>
              <w:rPr>
                <w:rFonts w:ascii="Arial" w:hAnsi="Arial"/>
                <w:color w:val="000000"/>
                <w:highlight w:val="yellow"/>
              </w:rPr>
            </w:pPr>
            <w:r w:rsidRPr="00B84A2C">
              <w:rPr>
                <w:rFonts w:ascii="Arial" w:hAnsi="Arial"/>
                <w:b/>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1ADCE710" w14:textId="5A215930" w:rsidR="003A0E42" w:rsidRPr="00B84A2C" w:rsidRDefault="0064680A" w:rsidP="00995172">
            <w:pPr>
              <w:jc w:val="both"/>
              <w:rPr>
                <w:rFonts w:ascii="Arial" w:hAnsi="Arial"/>
                <w:color w:val="000000"/>
              </w:rPr>
            </w:pPr>
            <w:r w:rsidRPr="004E2BC8">
              <w:rPr>
                <w:rFonts w:ascii="Arial" w:hAnsi="Arial" w:cs="Arial"/>
                <w:color w:val="000000"/>
              </w:rPr>
              <w:t>Acts as the Engineer’s authorized representative under the FIDIC Red Book 2017, responsible for overall management, coordination, and performance of the Construction Supervision Consultant (CSC). Leads contract administration, construction supervision, progress control, and reporting; ensures compliance with the Contract, Employer’s Requirements, AIIB standards, and ESHS obligations; provides binding technical and managerial decisions within delegated authority; and serves as the primary interface with DFZ, the Contractor, and stakeholders.</w:t>
            </w:r>
          </w:p>
        </w:tc>
      </w:tr>
      <w:tr w:rsidR="00E54136" w:rsidRPr="007531E6" w14:paraId="608127B4" w14:textId="77777777" w:rsidTr="00BA6FE4">
        <w:trPr>
          <w:gridAfter w:val="2"/>
          <w:wAfter w:w="59" w:type="dxa"/>
        </w:trPr>
        <w:tc>
          <w:tcPr>
            <w:tcW w:w="1316" w:type="dxa"/>
            <w:vMerge w:val="restart"/>
            <w:tcBorders>
              <w:top w:val="single" w:sz="18" w:space="0" w:color="auto"/>
              <w:left w:val="single" w:sz="18" w:space="0" w:color="auto"/>
              <w:right w:val="dashSmallGap" w:sz="4" w:space="0" w:color="auto"/>
            </w:tcBorders>
            <w:hideMark/>
          </w:tcPr>
          <w:p w14:paraId="379EF604" w14:textId="77777777" w:rsidR="00E54136" w:rsidRPr="00B84A2C" w:rsidRDefault="00E54136" w:rsidP="000B1E33">
            <w:pPr>
              <w:jc w:val="center"/>
              <w:rPr>
                <w:rFonts w:ascii="Arial" w:hAnsi="Arial"/>
                <w:b/>
                <w:color w:val="000000"/>
              </w:rPr>
            </w:pPr>
            <w:r w:rsidRPr="00B84A2C">
              <w:rPr>
                <w:rFonts w:ascii="Arial" w:hAnsi="Arial"/>
                <w:b/>
                <w:color w:val="000000"/>
              </w:rPr>
              <w:t>2</w:t>
            </w:r>
          </w:p>
        </w:tc>
        <w:tc>
          <w:tcPr>
            <w:tcW w:w="1905" w:type="dxa"/>
            <w:tcBorders>
              <w:top w:val="single" w:sz="18" w:space="0" w:color="auto"/>
            </w:tcBorders>
            <w:hideMark/>
          </w:tcPr>
          <w:p w14:paraId="6850D064" w14:textId="2A99B227" w:rsidR="00E54136" w:rsidRPr="00B84A2C" w:rsidRDefault="00E54136" w:rsidP="000B1E33">
            <w:pPr>
              <w:rPr>
                <w:rFonts w:ascii="Arial" w:hAnsi="Arial"/>
                <w:b/>
                <w:color w:val="000000"/>
              </w:rPr>
            </w:pPr>
            <w:r w:rsidRPr="00B84A2C">
              <w:rPr>
                <w:rFonts w:ascii="Arial" w:hAnsi="Arial"/>
                <w:b/>
                <w:color w:val="000000"/>
              </w:rPr>
              <w:t xml:space="preserve">Senior </w:t>
            </w:r>
            <w:r w:rsidRPr="00547F01">
              <w:rPr>
                <w:rFonts w:ascii="Arial" w:hAnsi="Arial" w:cs="Arial"/>
                <w:b/>
                <w:color w:val="000000"/>
              </w:rPr>
              <w:t>Road</w:t>
            </w:r>
            <w:r w:rsidRPr="00B84A2C">
              <w:rPr>
                <w:rFonts w:ascii="Arial" w:hAnsi="Arial"/>
                <w:b/>
                <w:color w:val="000000"/>
              </w:rPr>
              <w:t xml:space="preserve"> Engineer</w:t>
            </w:r>
          </w:p>
        </w:tc>
        <w:tc>
          <w:tcPr>
            <w:tcW w:w="2127" w:type="dxa"/>
            <w:tcBorders>
              <w:top w:val="single" w:sz="18" w:space="0" w:color="auto"/>
              <w:left w:val="dashSmallGap" w:sz="4" w:space="0" w:color="auto"/>
              <w:bottom w:val="dashSmallGap" w:sz="4" w:space="0" w:color="auto"/>
              <w:right w:val="single" w:sz="18" w:space="0" w:color="auto"/>
            </w:tcBorders>
            <w:hideMark/>
          </w:tcPr>
          <w:p w14:paraId="7F577D77" w14:textId="77777777" w:rsidR="00E54136" w:rsidRPr="00B84A2C" w:rsidRDefault="00E54136" w:rsidP="000B1E33">
            <w:pPr>
              <w:rPr>
                <w:rFonts w:ascii="Arial" w:hAnsi="Arial"/>
                <w:color w:val="000000"/>
              </w:rPr>
            </w:pPr>
            <w:r w:rsidRPr="00B84A2C">
              <w:rPr>
                <w:rFonts w:ascii="Arial" w:hAnsi="Arial"/>
                <w:b/>
                <w:color w:val="000000"/>
              </w:rPr>
              <w:t>Experience:</w:t>
            </w:r>
          </w:p>
        </w:tc>
        <w:tc>
          <w:tcPr>
            <w:tcW w:w="9293" w:type="dxa"/>
            <w:tcBorders>
              <w:top w:val="single" w:sz="18" w:space="0" w:color="auto"/>
              <w:left w:val="dashSmallGap" w:sz="4" w:space="0" w:color="auto"/>
              <w:bottom w:val="dashSmallGap" w:sz="4" w:space="0" w:color="auto"/>
              <w:right w:val="single" w:sz="18" w:space="0" w:color="auto"/>
            </w:tcBorders>
            <w:hideMark/>
          </w:tcPr>
          <w:p w14:paraId="5A754912" w14:textId="781A0A0B" w:rsidR="00E54136" w:rsidRPr="00B84A2C" w:rsidRDefault="00E54136" w:rsidP="000B1E33">
            <w:pPr>
              <w:tabs>
                <w:tab w:val="left" w:pos="720"/>
                <w:tab w:val="num" w:pos="1080"/>
              </w:tabs>
              <w:jc w:val="both"/>
              <w:rPr>
                <w:rFonts w:ascii="Arial" w:hAnsi="Arial"/>
              </w:rPr>
            </w:pPr>
            <w:r w:rsidRPr="00547F01">
              <w:rPr>
                <w:rFonts w:ascii="Arial" w:hAnsi="Arial" w:cs="Arial"/>
              </w:rPr>
              <w:t>12</w:t>
            </w:r>
            <w:r w:rsidRPr="00B84A2C">
              <w:rPr>
                <w:rFonts w:ascii="Arial" w:hAnsi="Arial"/>
              </w:rPr>
              <w:t xml:space="preserve"> years’ experience </w:t>
            </w:r>
            <w:r w:rsidRPr="00547F01">
              <w:rPr>
                <w:rFonts w:ascii="Arial" w:hAnsi="Arial" w:cs="Arial"/>
              </w:rPr>
              <w:t>in the design, review</w:t>
            </w:r>
            <w:r w:rsidRPr="00B84A2C">
              <w:rPr>
                <w:rFonts w:ascii="Arial" w:hAnsi="Arial"/>
              </w:rPr>
              <w:t xml:space="preserve"> and/or supervision of structures with proven credentials </w:t>
            </w:r>
            <w:r w:rsidRPr="00547F01">
              <w:rPr>
                <w:rFonts w:ascii="Arial" w:hAnsi="Arial" w:cs="Arial"/>
              </w:rPr>
              <w:t>of work in mountainous terrain, including on major bridges, drainage and slope stabilization.</w:t>
            </w:r>
            <w:r w:rsidRPr="00B84A2C">
              <w:rPr>
                <w:rFonts w:ascii="Arial" w:hAnsi="Arial"/>
              </w:rPr>
              <w:t xml:space="preserve"> Excellent communication (written and oral) skills in English and strong inter-personal skills will be considered an asset. Experience </w:t>
            </w:r>
            <w:r>
              <w:rPr>
                <w:rFonts w:ascii="Arial" w:hAnsi="Arial"/>
              </w:rPr>
              <w:t>in</w:t>
            </w:r>
            <w:r w:rsidRPr="00B84A2C">
              <w:rPr>
                <w:rFonts w:ascii="Arial" w:hAnsi="Arial"/>
              </w:rPr>
              <w:t xml:space="preserve"> AIIB or other </w:t>
            </w:r>
            <w:r>
              <w:rPr>
                <w:rFonts w:ascii="Arial" w:hAnsi="Arial"/>
              </w:rPr>
              <w:t>multilateral development bank</w:t>
            </w:r>
            <w:r w:rsidRPr="00B84A2C">
              <w:rPr>
                <w:rFonts w:ascii="Arial" w:hAnsi="Arial"/>
              </w:rPr>
              <w:t xml:space="preserve">-funded </w:t>
            </w:r>
            <w:r w:rsidRPr="00547F01">
              <w:rPr>
                <w:rFonts w:ascii="Arial" w:hAnsi="Arial" w:cs="Arial"/>
              </w:rPr>
              <w:t>projects</w:t>
            </w:r>
            <w:r w:rsidRPr="00B84A2C">
              <w:rPr>
                <w:rFonts w:ascii="Arial" w:hAnsi="Arial"/>
              </w:rPr>
              <w:t xml:space="preserve"> would be an advantage. Working knowledge </w:t>
            </w:r>
            <w:r w:rsidRPr="00547F01">
              <w:rPr>
                <w:rFonts w:ascii="Arial" w:hAnsi="Arial" w:cs="Arial"/>
              </w:rPr>
              <w:t>of</w:t>
            </w:r>
            <w:r w:rsidRPr="00B84A2C">
              <w:rPr>
                <w:rFonts w:ascii="Arial" w:hAnsi="Arial"/>
              </w:rPr>
              <w:t xml:space="preserve"> Russian </w:t>
            </w:r>
            <w:r w:rsidRPr="00547F01">
              <w:rPr>
                <w:rFonts w:ascii="Arial" w:hAnsi="Arial" w:cs="Arial"/>
              </w:rPr>
              <w:t>language</w:t>
            </w:r>
            <w:r w:rsidRPr="00B84A2C">
              <w:rPr>
                <w:rFonts w:ascii="Arial" w:hAnsi="Arial"/>
              </w:rPr>
              <w:t xml:space="preserve"> and experience in Central Asian countries will be preferred.</w:t>
            </w:r>
          </w:p>
        </w:tc>
      </w:tr>
      <w:tr w:rsidR="00E54136" w:rsidRPr="00547F01" w14:paraId="5901B27A" w14:textId="77777777" w:rsidTr="00BA6FE4">
        <w:trPr>
          <w:gridAfter w:val="2"/>
          <w:wAfter w:w="59" w:type="dxa"/>
        </w:trPr>
        <w:tc>
          <w:tcPr>
            <w:tcW w:w="1316" w:type="dxa"/>
            <w:vMerge/>
            <w:tcBorders>
              <w:left w:val="single" w:sz="18" w:space="0" w:color="auto"/>
              <w:right w:val="dashSmallGap" w:sz="4" w:space="0" w:color="auto"/>
            </w:tcBorders>
            <w:vAlign w:val="center"/>
            <w:hideMark/>
          </w:tcPr>
          <w:p w14:paraId="7950CD2A" w14:textId="77777777" w:rsidR="00E54136" w:rsidRPr="00547F01" w:rsidRDefault="00E54136" w:rsidP="000B1E33">
            <w:pPr>
              <w:rPr>
                <w:rFonts w:ascii="Arial" w:hAnsi="Arial" w:cs="Arial"/>
                <w:b/>
                <w:color w:val="000000"/>
              </w:rPr>
            </w:pPr>
          </w:p>
        </w:tc>
        <w:tc>
          <w:tcPr>
            <w:tcW w:w="1905" w:type="dxa"/>
            <w:vAlign w:val="center"/>
            <w:hideMark/>
          </w:tcPr>
          <w:p w14:paraId="2BDBB8D9" w14:textId="77777777" w:rsidR="00E54136" w:rsidRPr="00547F01" w:rsidRDefault="00E54136" w:rsidP="000B1E33">
            <w:pPr>
              <w:rPr>
                <w:rFonts w:ascii="Arial" w:hAnsi="Arial" w:cs="Arial"/>
                <w:b/>
                <w:color w:val="000000"/>
              </w:rPr>
            </w:pPr>
          </w:p>
        </w:tc>
        <w:tc>
          <w:tcPr>
            <w:tcW w:w="2127" w:type="dxa"/>
            <w:tcBorders>
              <w:top w:val="dashSmallGap" w:sz="4" w:space="0" w:color="auto"/>
              <w:left w:val="dashSmallGap" w:sz="4" w:space="0" w:color="auto"/>
              <w:bottom w:val="dashSmallGap" w:sz="4" w:space="0" w:color="auto"/>
              <w:right w:val="dashSmallGap" w:sz="4" w:space="0" w:color="auto"/>
            </w:tcBorders>
            <w:hideMark/>
          </w:tcPr>
          <w:p w14:paraId="274F2896" w14:textId="77777777" w:rsidR="00E54136" w:rsidRPr="00547F01" w:rsidRDefault="00E54136" w:rsidP="000B1E33">
            <w:pPr>
              <w:rPr>
                <w:rFonts w:ascii="Arial" w:hAnsi="Arial" w:cs="Arial"/>
                <w:color w:val="000000"/>
                <w:highlight w:val="yellow"/>
              </w:rPr>
            </w:pPr>
            <w:r w:rsidRPr="00547F01">
              <w:rPr>
                <w:rFonts w:ascii="Arial" w:hAnsi="Arial" w:cs="Arial"/>
                <w:b/>
                <w:bCs/>
                <w:color w:val="000000"/>
              </w:rPr>
              <w:t>Qualification:</w:t>
            </w:r>
          </w:p>
        </w:tc>
        <w:tc>
          <w:tcPr>
            <w:tcW w:w="9293" w:type="dxa"/>
            <w:tcBorders>
              <w:top w:val="dashSmallGap" w:sz="4" w:space="0" w:color="auto"/>
              <w:left w:val="dashSmallGap" w:sz="4" w:space="0" w:color="auto"/>
              <w:bottom w:val="dashSmallGap" w:sz="4" w:space="0" w:color="auto"/>
              <w:right w:val="single" w:sz="18" w:space="0" w:color="auto"/>
            </w:tcBorders>
            <w:hideMark/>
          </w:tcPr>
          <w:p w14:paraId="22D4CE79" w14:textId="77777777" w:rsidR="00E54136" w:rsidRPr="00547F01" w:rsidRDefault="00E54136" w:rsidP="000B1E33">
            <w:pPr>
              <w:tabs>
                <w:tab w:val="left" w:pos="720"/>
                <w:tab w:val="num" w:pos="1080"/>
              </w:tabs>
              <w:jc w:val="both"/>
              <w:rPr>
                <w:rFonts w:ascii="Arial" w:hAnsi="Arial" w:cs="Arial"/>
                <w:color w:val="000000"/>
                <w:highlight w:val="yellow"/>
              </w:rPr>
            </w:pPr>
            <w:r w:rsidRPr="00547F01">
              <w:rPr>
                <w:rFonts w:ascii="Arial" w:hAnsi="Arial" w:cs="Arial"/>
              </w:rPr>
              <w:t>Master’s degree in Civil Engineering / Highway Engineering / Transportation Engineering or equivalent; preferably PhD in Highway or Transportation Engineering or equivalent.</w:t>
            </w:r>
          </w:p>
        </w:tc>
      </w:tr>
      <w:tr w:rsidR="00E54136" w:rsidRPr="00547F01" w14:paraId="0EF066BA" w14:textId="77777777" w:rsidTr="00BA6FE4">
        <w:trPr>
          <w:gridAfter w:val="2"/>
          <w:wAfter w:w="59" w:type="dxa"/>
        </w:trPr>
        <w:tc>
          <w:tcPr>
            <w:tcW w:w="1316" w:type="dxa"/>
            <w:vMerge/>
            <w:tcBorders>
              <w:left w:val="single" w:sz="18" w:space="0" w:color="auto"/>
              <w:bottom w:val="single" w:sz="18" w:space="0" w:color="auto"/>
              <w:right w:val="dashSmallGap" w:sz="4" w:space="0" w:color="auto"/>
            </w:tcBorders>
            <w:vAlign w:val="center"/>
            <w:hideMark/>
          </w:tcPr>
          <w:p w14:paraId="3128C6D7" w14:textId="77777777" w:rsidR="00E54136" w:rsidRPr="00547F01" w:rsidRDefault="00E54136" w:rsidP="000B1E33">
            <w:pPr>
              <w:rPr>
                <w:rFonts w:ascii="Arial" w:hAnsi="Arial" w:cs="Arial"/>
                <w:b/>
                <w:color w:val="000000"/>
              </w:rPr>
            </w:pPr>
          </w:p>
        </w:tc>
        <w:tc>
          <w:tcPr>
            <w:tcW w:w="1905" w:type="dxa"/>
            <w:tcBorders>
              <w:bottom w:val="single" w:sz="18" w:space="0" w:color="auto"/>
            </w:tcBorders>
            <w:vAlign w:val="center"/>
            <w:hideMark/>
          </w:tcPr>
          <w:p w14:paraId="0460FBC1" w14:textId="77777777" w:rsidR="00E54136" w:rsidRPr="00547F01" w:rsidRDefault="00E54136" w:rsidP="000B1E33">
            <w:pPr>
              <w:rPr>
                <w:rFonts w:ascii="Arial" w:hAnsi="Arial" w:cs="Arial"/>
                <w:b/>
                <w:color w:val="000000"/>
              </w:rPr>
            </w:pPr>
          </w:p>
        </w:tc>
        <w:tc>
          <w:tcPr>
            <w:tcW w:w="2127" w:type="dxa"/>
            <w:tcBorders>
              <w:top w:val="dashSmallGap" w:sz="4" w:space="0" w:color="auto"/>
              <w:left w:val="dashSmallGap" w:sz="4" w:space="0" w:color="auto"/>
              <w:bottom w:val="single" w:sz="18" w:space="0" w:color="auto"/>
              <w:right w:val="dashSmallGap" w:sz="4" w:space="0" w:color="auto"/>
            </w:tcBorders>
            <w:hideMark/>
          </w:tcPr>
          <w:p w14:paraId="17A6BFD5" w14:textId="77777777" w:rsidR="00E54136" w:rsidRPr="00547F01" w:rsidRDefault="00E54136" w:rsidP="000B1E33">
            <w:pPr>
              <w:rPr>
                <w:rFonts w:ascii="Arial" w:hAnsi="Arial" w:cs="Arial"/>
                <w:color w:val="000000"/>
                <w:highlight w:val="yellow"/>
              </w:rPr>
            </w:pPr>
            <w:r w:rsidRPr="00547F01">
              <w:rPr>
                <w:rFonts w:ascii="Arial" w:hAnsi="Arial" w:cs="Arial"/>
                <w:b/>
                <w:bCs/>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4A6E9253" w14:textId="0E48E2BE" w:rsidR="00E54136" w:rsidRPr="00547F01" w:rsidRDefault="00E54136" w:rsidP="00995172">
            <w:pPr>
              <w:tabs>
                <w:tab w:val="num" w:pos="1080"/>
              </w:tabs>
              <w:jc w:val="both"/>
              <w:rPr>
                <w:rFonts w:ascii="Arial" w:hAnsi="Arial" w:cs="Arial"/>
              </w:rPr>
            </w:pPr>
            <w:r w:rsidRPr="004E2BC8">
              <w:rPr>
                <w:rFonts w:ascii="Arial" w:hAnsi="Arial" w:cs="Arial"/>
                <w:color w:val="000000"/>
              </w:rPr>
              <w:t>Provides technical leadership for all highway and pavement works, ensuring construction complies with approved designs, specifications, standards, and safety requirements. Reviews and approves method statements, working drawings, and materials; monitors quality, progress, and workmanship; supports evaluation of variations, claims, and time extensions; and advises the Team Leader on technical risks affecting cost, quality, and schedule in accordance with FIDIC Red Book 2017</w:t>
            </w:r>
            <w:r>
              <w:t>.</w:t>
            </w:r>
          </w:p>
        </w:tc>
      </w:tr>
      <w:tr w:rsidR="00E54136" w:rsidRPr="00547F01" w14:paraId="780995C3" w14:textId="77777777" w:rsidTr="00BA6FE4">
        <w:trPr>
          <w:gridAfter w:val="2"/>
          <w:wAfter w:w="59" w:type="dxa"/>
        </w:trPr>
        <w:tc>
          <w:tcPr>
            <w:tcW w:w="1316" w:type="dxa"/>
            <w:vMerge w:val="restart"/>
            <w:tcBorders>
              <w:top w:val="single" w:sz="18" w:space="0" w:color="auto"/>
              <w:left w:val="single" w:sz="18" w:space="0" w:color="auto"/>
              <w:right w:val="dashSmallGap" w:sz="4" w:space="0" w:color="auto"/>
            </w:tcBorders>
            <w:hideMark/>
          </w:tcPr>
          <w:p w14:paraId="37A1A89D" w14:textId="77777777" w:rsidR="00E54136" w:rsidRPr="00547F01" w:rsidRDefault="00E54136" w:rsidP="000B1E33">
            <w:pPr>
              <w:jc w:val="center"/>
              <w:rPr>
                <w:rFonts w:ascii="Arial" w:hAnsi="Arial" w:cs="Arial"/>
                <w:b/>
                <w:color w:val="000000"/>
                <w:highlight w:val="yellow"/>
              </w:rPr>
            </w:pPr>
            <w:r w:rsidRPr="00547F01">
              <w:rPr>
                <w:rFonts w:ascii="Arial" w:hAnsi="Arial" w:cs="Arial"/>
                <w:b/>
                <w:color w:val="000000"/>
              </w:rPr>
              <w:t>3</w:t>
            </w:r>
          </w:p>
        </w:tc>
        <w:tc>
          <w:tcPr>
            <w:tcW w:w="1905" w:type="dxa"/>
            <w:tcBorders>
              <w:top w:val="single" w:sz="18" w:space="0" w:color="auto"/>
            </w:tcBorders>
            <w:hideMark/>
          </w:tcPr>
          <w:p w14:paraId="4FCE6DF8" w14:textId="77777777" w:rsidR="00E54136" w:rsidRPr="00547F01" w:rsidRDefault="00E54136" w:rsidP="000B1E33">
            <w:pPr>
              <w:rPr>
                <w:rFonts w:ascii="Arial" w:hAnsi="Arial" w:cs="Arial"/>
                <w:b/>
                <w:color w:val="000000"/>
                <w:highlight w:val="yellow"/>
              </w:rPr>
            </w:pPr>
            <w:r w:rsidRPr="00547F01">
              <w:rPr>
                <w:rFonts w:ascii="Arial" w:hAnsi="Arial" w:cs="Arial"/>
                <w:b/>
                <w:color w:val="000000"/>
              </w:rPr>
              <w:t>Senior Bridge/ Structures Engineer</w:t>
            </w:r>
          </w:p>
        </w:tc>
        <w:tc>
          <w:tcPr>
            <w:tcW w:w="2127" w:type="dxa"/>
            <w:tcBorders>
              <w:top w:val="single" w:sz="18" w:space="0" w:color="auto"/>
              <w:left w:val="dashSmallGap" w:sz="4" w:space="0" w:color="auto"/>
              <w:bottom w:val="dashSmallGap" w:sz="4" w:space="0" w:color="auto"/>
              <w:right w:val="dashSmallGap" w:sz="4" w:space="0" w:color="auto"/>
            </w:tcBorders>
            <w:hideMark/>
          </w:tcPr>
          <w:p w14:paraId="3D5DA241" w14:textId="77777777" w:rsidR="00E54136" w:rsidRPr="00547F01" w:rsidRDefault="00E54136" w:rsidP="000B1E33">
            <w:pPr>
              <w:rPr>
                <w:rFonts w:ascii="Arial" w:hAnsi="Arial" w:cs="Arial"/>
                <w:color w:val="000000"/>
                <w:highlight w:val="yellow"/>
              </w:rPr>
            </w:pPr>
            <w:r w:rsidRPr="00547F01">
              <w:rPr>
                <w:rFonts w:ascii="Arial" w:hAnsi="Arial" w:cs="Arial"/>
                <w:b/>
                <w:bCs/>
                <w:color w:val="000000"/>
              </w:rPr>
              <w:t>Experience:</w:t>
            </w:r>
          </w:p>
        </w:tc>
        <w:tc>
          <w:tcPr>
            <w:tcW w:w="9293" w:type="dxa"/>
            <w:tcBorders>
              <w:top w:val="single" w:sz="18" w:space="0" w:color="auto"/>
              <w:left w:val="dashSmallGap" w:sz="4" w:space="0" w:color="auto"/>
              <w:bottom w:val="dashSmallGap" w:sz="4" w:space="0" w:color="auto"/>
              <w:right w:val="single" w:sz="18" w:space="0" w:color="auto"/>
            </w:tcBorders>
            <w:hideMark/>
          </w:tcPr>
          <w:p w14:paraId="4C266550" w14:textId="41E7E540" w:rsidR="00E54136" w:rsidRPr="00547F01" w:rsidRDefault="00E54136" w:rsidP="000B1E33">
            <w:pPr>
              <w:tabs>
                <w:tab w:val="left" w:pos="720"/>
                <w:tab w:val="num" w:pos="1080"/>
              </w:tabs>
              <w:jc w:val="both"/>
              <w:rPr>
                <w:rFonts w:ascii="Arial" w:hAnsi="Arial" w:cs="Arial"/>
              </w:rPr>
            </w:pPr>
            <w:r w:rsidRPr="6A472ACB">
              <w:rPr>
                <w:rFonts w:ascii="Arial" w:hAnsi="Arial" w:cs="Arial"/>
              </w:rPr>
              <w:t>12 years’ experience in design, review and/or supervision of structures with proven credentials in hydraulic design of small/medium span bridges, foundations, seismic detailing and scour protection measures. Excellent communication (written and oral) skills in English and strong inter-personal skills will be considered an asset. Experience on AIIB or other International Donor-funded project would be an advantage. Working knowledge in Russian Language and experience in Central Asian countries will be preferred.</w:t>
            </w:r>
          </w:p>
        </w:tc>
      </w:tr>
      <w:tr w:rsidR="00E54136" w:rsidRPr="00DB43D3" w14:paraId="359429ED" w14:textId="77777777" w:rsidTr="00BA6FE4">
        <w:trPr>
          <w:gridAfter w:val="2"/>
          <w:wAfter w:w="59" w:type="dxa"/>
        </w:trPr>
        <w:tc>
          <w:tcPr>
            <w:tcW w:w="1316" w:type="dxa"/>
            <w:vMerge/>
            <w:tcBorders>
              <w:left w:val="single" w:sz="18" w:space="0" w:color="auto"/>
              <w:right w:val="dashSmallGap" w:sz="4" w:space="0" w:color="auto"/>
            </w:tcBorders>
            <w:vAlign w:val="center"/>
            <w:hideMark/>
          </w:tcPr>
          <w:p w14:paraId="55DD215F" w14:textId="77777777" w:rsidR="00E54136" w:rsidRPr="00B84A2C" w:rsidRDefault="00E54136" w:rsidP="000B1E33">
            <w:pPr>
              <w:rPr>
                <w:rFonts w:ascii="Arial" w:hAnsi="Arial"/>
                <w:b/>
                <w:color w:val="000000"/>
              </w:rPr>
            </w:pPr>
          </w:p>
        </w:tc>
        <w:tc>
          <w:tcPr>
            <w:tcW w:w="1905" w:type="dxa"/>
            <w:vAlign w:val="center"/>
            <w:hideMark/>
          </w:tcPr>
          <w:p w14:paraId="1F561274" w14:textId="77777777" w:rsidR="00E54136" w:rsidRPr="00B84A2C" w:rsidRDefault="00E54136" w:rsidP="000B1E33">
            <w:pPr>
              <w:rPr>
                <w:rFonts w:ascii="Arial" w:hAnsi="Arial"/>
                <w:b/>
                <w:color w:val="000000"/>
              </w:rPr>
            </w:pPr>
          </w:p>
        </w:tc>
        <w:tc>
          <w:tcPr>
            <w:tcW w:w="2127" w:type="dxa"/>
            <w:tcBorders>
              <w:top w:val="dashSmallGap" w:sz="4" w:space="0" w:color="auto"/>
              <w:left w:val="dashSmallGap" w:sz="4" w:space="0" w:color="auto"/>
              <w:bottom w:val="dashSmallGap" w:sz="4" w:space="0" w:color="auto"/>
              <w:right w:val="single" w:sz="18" w:space="0" w:color="auto"/>
            </w:tcBorders>
            <w:hideMark/>
          </w:tcPr>
          <w:p w14:paraId="440EB6EB" w14:textId="77777777" w:rsidR="00E54136" w:rsidRPr="00B84A2C" w:rsidRDefault="00E54136" w:rsidP="000B1E33">
            <w:pPr>
              <w:rPr>
                <w:rFonts w:ascii="Arial" w:hAnsi="Arial"/>
                <w:color w:val="000000"/>
                <w:highlight w:val="yellow"/>
              </w:rPr>
            </w:pPr>
            <w:r w:rsidRPr="00B84A2C">
              <w:rPr>
                <w:rFonts w:ascii="Arial" w:hAnsi="Arial"/>
                <w:b/>
                <w:color w:val="000000"/>
              </w:rPr>
              <w:t>Qualification:</w:t>
            </w:r>
          </w:p>
        </w:tc>
        <w:tc>
          <w:tcPr>
            <w:tcW w:w="9293" w:type="dxa"/>
            <w:tcBorders>
              <w:top w:val="dashSmallGap" w:sz="4" w:space="0" w:color="auto"/>
              <w:left w:val="dashSmallGap" w:sz="4" w:space="0" w:color="auto"/>
              <w:bottom w:val="dashSmallGap" w:sz="4" w:space="0" w:color="auto"/>
              <w:right w:val="single" w:sz="18" w:space="0" w:color="auto"/>
            </w:tcBorders>
            <w:hideMark/>
          </w:tcPr>
          <w:p w14:paraId="038C39DB" w14:textId="77777777" w:rsidR="00E54136" w:rsidRPr="00B84A2C" w:rsidRDefault="00E54136" w:rsidP="000B1E33">
            <w:pPr>
              <w:tabs>
                <w:tab w:val="left" w:pos="720"/>
                <w:tab w:val="num" w:pos="1080"/>
              </w:tabs>
              <w:jc w:val="both"/>
              <w:rPr>
                <w:rFonts w:ascii="Arial" w:hAnsi="Arial"/>
                <w:color w:val="000000"/>
                <w:highlight w:val="yellow"/>
              </w:rPr>
            </w:pPr>
            <w:r w:rsidRPr="00B84A2C">
              <w:rPr>
                <w:rFonts w:ascii="Arial" w:hAnsi="Arial"/>
              </w:rPr>
              <w:t>Master in Civil Engineering / Structural Engineering / Highway Engineering or equivalent, preferably PhD in Structural Engineering or equivalent</w:t>
            </w:r>
          </w:p>
        </w:tc>
      </w:tr>
      <w:tr w:rsidR="00E54136" w:rsidRPr="0044406C" w14:paraId="06A91E26" w14:textId="77777777" w:rsidTr="00BA6FE4">
        <w:trPr>
          <w:gridAfter w:val="2"/>
          <w:wAfter w:w="59" w:type="dxa"/>
        </w:trPr>
        <w:tc>
          <w:tcPr>
            <w:tcW w:w="1316" w:type="dxa"/>
            <w:vMerge/>
            <w:tcBorders>
              <w:left w:val="single" w:sz="18" w:space="0" w:color="auto"/>
              <w:bottom w:val="single" w:sz="18" w:space="0" w:color="auto"/>
              <w:right w:val="dashSmallGap" w:sz="4" w:space="0" w:color="auto"/>
            </w:tcBorders>
            <w:vAlign w:val="center"/>
            <w:hideMark/>
          </w:tcPr>
          <w:p w14:paraId="101938C0" w14:textId="77777777" w:rsidR="00E54136" w:rsidRPr="00B84A2C" w:rsidRDefault="00E54136" w:rsidP="000B1E33">
            <w:pPr>
              <w:rPr>
                <w:rFonts w:ascii="Arial" w:hAnsi="Arial"/>
                <w:b/>
                <w:color w:val="000000"/>
              </w:rPr>
            </w:pPr>
          </w:p>
        </w:tc>
        <w:tc>
          <w:tcPr>
            <w:tcW w:w="1905" w:type="dxa"/>
            <w:tcBorders>
              <w:bottom w:val="single" w:sz="18" w:space="0" w:color="auto"/>
            </w:tcBorders>
            <w:vAlign w:val="center"/>
            <w:hideMark/>
          </w:tcPr>
          <w:p w14:paraId="32A2D473" w14:textId="77777777" w:rsidR="00E54136" w:rsidRPr="00B84A2C" w:rsidRDefault="00E54136" w:rsidP="000B1E33">
            <w:pPr>
              <w:rPr>
                <w:rFonts w:ascii="Arial" w:hAnsi="Arial"/>
                <w:b/>
                <w:color w:val="000000"/>
              </w:rPr>
            </w:pPr>
          </w:p>
        </w:tc>
        <w:tc>
          <w:tcPr>
            <w:tcW w:w="2127" w:type="dxa"/>
            <w:tcBorders>
              <w:top w:val="dashSmallGap" w:sz="4" w:space="0" w:color="auto"/>
              <w:left w:val="dashSmallGap" w:sz="4" w:space="0" w:color="auto"/>
              <w:bottom w:val="single" w:sz="18" w:space="0" w:color="auto"/>
              <w:right w:val="single" w:sz="18" w:space="0" w:color="auto"/>
            </w:tcBorders>
            <w:hideMark/>
          </w:tcPr>
          <w:p w14:paraId="2BBD0A2F" w14:textId="77777777" w:rsidR="00E54136" w:rsidRPr="00B84A2C" w:rsidRDefault="00E54136" w:rsidP="000B1E33">
            <w:pPr>
              <w:rPr>
                <w:rFonts w:ascii="Arial" w:hAnsi="Arial"/>
                <w:color w:val="000000"/>
                <w:highlight w:val="yellow"/>
              </w:rPr>
            </w:pPr>
            <w:r w:rsidRPr="00B84A2C">
              <w:rPr>
                <w:rFonts w:ascii="Arial" w:hAnsi="Arial"/>
                <w:b/>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05E393C8" w14:textId="38645F5A" w:rsidR="00E54136" w:rsidRPr="00B84A2C" w:rsidRDefault="00E54136" w:rsidP="00995172">
            <w:pPr>
              <w:spacing w:after="120"/>
              <w:jc w:val="both"/>
              <w:rPr>
                <w:rFonts w:ascii="Arial" w:hAnsi="Arial"/>
              </w:rPr>
            </w:pPr>
            <w:r w:rsidRPr="004E2BC8">
              <w:rPr>
                <w:rFonts w:ascii="Arial" w:hAnsi="Arial" w:cs="Arial"/>
                <w:color w:val="000000"/>
              </w:rPr>
              <w:t>Responsible for supervision of all bridge and structural works, including foundations, superstructures, and temporary works. Reviews and approves structural designs, method statements, and construction stages; verifies compliance with codes, specifications, and safety requirements; oversees quality control and testing; and advises on structural risks, variations, and claims in line with the FIDIC requirements</w:t>
            </w:r>
            <w:r>
              <w:t>.</w:t>
            </w:r>
          </w:p>
        </w:tc>
      </w:tr>
      <w:tr w:rsidR="00E54136" w:rsidRPr="0044406C" w14:paraId="5F8C2717" w14:textId="77777777" w:rsidTr="00BA6FE4">
        <w:trPr>
          <w:gridAfter w:val="2"/>
          <w:wAfter w:w="59" w:type="dxa"/>
        </w:trPr>
        <w:tc>
          <w:tcPr>
            <w:tcW w:w="1316" w:type="dxa"/>
            <w:vMerge w:val="restart"/>
            <w:tcBorders>
              <w:top w:val="single" w:sz="18" w:space="0" w:color="auto"/>
              <w:left w:val="single" w:sz="18" w:space="0" w:color="auto"/>
              <w:right w:val="dashSmallGap" w:sz="4" w:space="0" w:color="auto"/>
            </w:tcBorders>
          </w:tcPr>
          <w:p w14:paraId="49B74BCC" w14:textId="18BCC568" w:rsidR="00E54136" w:rsidRPr="00B84A2C" w:rsidRDefault="00E54136" w:rsidP="00995172">
            <w:pPr>
              <w:jc w:val="center"/>
              <w:rPr>
                <w:rFonts w:ascii="Arial" w:hAnsi="Arial"/>
                <w:b/>
                <w:color w:val="000000"/>
              </w:rPr>
            </w:pPr>
            <w:r>
              <w:rPr>
                <w:rFonts w:ascii="Arial" w:hAnsi="Arial"/>
                <w:b/>
                <w:color w:val="000000"/>
              </w:rPr>
              <w:t>4</w:t>
            </w:r>
          </w:p>
        </w:tc>
        <w:tc>
          <w:tcPr>
            <w:tcW w:w="1905" w:type="dxa"/>
            <w:tcBorders>
              <w:top w:val="single" w:sz="18" w:space="0" w:color="auto"/>
            </w:tcBorders>
          </w:tcPr>
          <w:p w14:paraId="17E3B918" w14:textId="229A6D94" w:rsidR="00E54136" w:rsidRPr="00B84A2C" w:rsidRDefault="00E54136" w:rsidP="00E54136">
            <w:pPr>
              <w:rPr>
                <w:rFonts w:ascii="Arial" w:hAnsi="Arial"/>
                <w:b/>
                <w:color w:val="000000"/>
              </w:rPr>
            </w:pPr>
            <w:r w:rsidRPr="007701D6">
              <w:rPr>
                <w:rFonts w:ascii="Arial" w:hAnsi="Arial"/>
                <w:b/>
                <w:color w:val="000000"/>
              </w:rPr>
              <w:t>Senior Geotechnical Engineer</w:t>
            </w:r>
          </w:p>
        </w:tc>
        <w:tc>
          <w:tcPr>
            <w:tcW w:w="2127" w:type="dxa"/>
            <w:tcBorders>
              <w:top w:val="single" w:sz="18" w:space="0" w:color="auto"/>
              <w:left w:val="dashSmallGap" w:sz="4" w:space="0" w:color="auto"/>
              <w:bottom w:val="single" w:sz="18" w:space="0" w:color="auto"/>
              <w:right w:val="single" w:sz="18" w:space="0" w:color="auto"/>
            </w:tcBorders>
          </w:tcPr>
          <w:p w14:paraId="16408D8F" w14:textId="5189FA7D" w:rsidR="00E54136" w:rsidRPr="00935668" w:rsidRDefault="00E54136" w:rsidP="00817211">
            <w:pPr>
              <w:rPr>
                <w:rFonts w:ascii="Arial" w:hAnsi="Arial" w:cs="Arial"/>
                <w:b/>
                <w:bCs/>
                <w:color w:val="000000"/>
              </w:rPr>
            </w:pPr>
            <w:r w:rsidRPr="00995172">
              <w:rPr>
                <w:rFonts w:ascii="Arial" w:hAnsi="Arial" w:cs="Arial"/>
                <w:b/>
                <w:bCs/>
              </w:rPr>
              <w:t>Experience:</w:t>
            </w:r>
          </w:p>
        </w:tc>
        <w:tc>
          <w:tcPr>
            <w:tcW w:w="9293" w:type="dxa"/>
            <w:tcBorders>
              <w:top w:val="single" w:sz="18" w:space="0" w:color="auto"/>
              <w:left w:val="dashSmallGap" w:sz="4" w:space="0" w:color="auto"/>
              <w:bottom w:val="single" w:sz="18" w:space="0" w:color="auto"/>
              <w:right w:val="single" w:sz="18" w:space="0" w:color="auto"/>
            </w:tcBorders>
          </w:tcPr>
          <w:p w14:paraId="4583777F" w14:textId="078EDED6" w:rsidR="00E54136" w:rsidRPr="00F31082" w:rsidRDefault="00E54136" w:rsidP="00817211">
            <w:pPr>
              <w:spacing w:after="120"/>
              <w:jc w:val="both"/>
              <w:rPr>
                <w:rFonts w:ascii="Arial" w:hAnsi="Arial" w:cs="Arial"/>
                <w:color w:val="000000"/>
              </w:rPr>
            </w:pPr>
            <w:r w:rsidRPr="00995172">
              <w:rPr>
                <w:rFonts w:ascii="Arial" w:hAnsi="Arial" w:cs="Arial"/>
              </w:rPr>
              <w:t xml:space="preserve">Minimum 12 years’ experience in geotechnical engineering involving design, review and/or supervision of geotechnical works for transportation infrastructure projects, with proven credentials in bridge and structure foundations, deep foundations (piles, caissons), earthworks, slope stabilization, excavation support systems, and ground improvement. Demonstrated experience in assessment of ground conditions, foundation performance, and construction risks under complex geotechnical settings </w:t>
            </w:r>
            <w:r w:rsidRPr="00995172">
              <w:rPr>
                <w:rFonts w:ascii="Arial" w:hAnsi="Arial" w:cs="Arial"/>
              </w:rPr>
              <w:lastRenderedPageBreak/>
              <w:t>is required. Excellent written and spoken English and strong interpersonal skills are essential. Experience in AIIB or other multilateral development bank–funded projects will be considered an advantage. Working knowledge of Russian language and experience in Central Asian countries will be preferred.</w:t>
            </w:r>
          </w:p>
        </w:tc>
      </w:tr>
      <w:tr w:rsidR="00E54136" w:rsidRPr="0044406C" w14:paraId="36680770" w14:textId="77777777" w:rsidTr="00BA6FE4">
        <w:trPr>
          <w:gridAfter w:val="2"/>
          <w:wAfter w:w="59" w:type="dxa"/>
        </w:trPr>
        <w:tc>
          <w:tcPr>
            <w:tcW w:w="1316" w:type="dxa"/>
            <w:vMerge/>
            <w:tcBorders>
              <w:left w:val="single" w:sz="18" w:space="0" w:color="auto"/>
              <w:right w:val="dashSmallGap" w:sz="4" w:space="0" w:color="auto"/>
            </w:tcBorders>
            <w:vAlign w:val="center"/>
          </w:tcPr>
          <w:p w14:paraId="00CAE6C3" w14:textId="77777777" w:rsidR="00E54136" w:rsidRDefault="00E54136" w:rsidP="00D53CDA">
            <w:pPr>
              <w:jc w:val="center"/>
              <w:rPr>
                <w:rFonts w:ascii="Arial" w:hAnsi="Arial"/>
                <w:b/>
                <w:color w:val="000000"/>
              </w:rPr>
            </w:pPr>
          </w:p>
        </w:tc>
        <w:tc>
          <w:tcPr>
            <w:tcW w:w="1905" w:type="dxa"/>
            <w:vAlign w:val="center"/>
          </w:tcPr>
          <w:p w14:paraId="030373CD" w14:textId="77777777" w:rsidR="00E54136" w:rsidRPr="007701D6" w:rsidRDefault="00E54136" w:rsidP="00D53CDA">
            <w:pPr>
              <w:rPr>
                <w:rFonts w:ascii="Arial" w:hAnsi="Arial"/>
                <w:b/>
                <w:color w:val="000000"/>
              </w:rPr>
            </w:pPr>
          </w:p>
        </w:tc>
        <w:tc>
          <w:tcPr>
            <w:tcW w:w="2127" w:type="dxa"/>
            <w:tcBorders>
              <w:top w:val="dashSmallGap" w:sz="4" w:space="0" w:color="auto"/>
              <w:left w:val="dashSmallGap" w:sz="4" w:space="0" w:color="auto"/>
              <w:bottom w:val="single" w:sz="18" w:space="0" w:color="auto"/>
              <w:right w:val="single" w:sz="18" w:space="0" w:color="auto"/>
            </w:tcBorders>
          </w:tcPr>
          <w:p w14:paraId="367E3DD9" w14:textId="2799C792" w:rsidR="00E54136" w:rsidRPr="00995172" w:rsidRDefault="00E54136" w:rsidP="00D53CDA">
            <w:pPr>
              <w:rPr>
                <w:rFonts w:ascii="Arial" w:hAnsi="Arial" w:cs="Arial"/>
                <w:b/>
                <w:bCs/>
              </w:rPr>
            </w:pPr>
            <w:r w:rsidRPr="00995172">
              <w:rPr>
                <w:rFonts w:ascii="Arial" w:hAnsi="Arial" w:cs="Arial"/>
                <w:b/>
                <w:bCs/>
              </w:rPr>
              <w:t>Qualification:</w:t>
            </w:r>
          </w:p>
        </w:tc>
        <w:tc>
          <w:tcPr>
            <w:tcW w:w="9293" w:type="dxa"/>
            <w:tcBorders>
              <w:top w:val="dashSmallGap" w:sz="4" w:space="0" w:color="auto"/>
              <w:left w:val="dashSmallGap" w:sz="4" w:space="0" w:color="auto"/>
              <w:bottom w:val="single" w:sz="18" w:space="0" w:color="auto"/>
              <w:right w:val="single" w:sz="18" w:space="0" w:color="auto"/>
            </w:tcBorders>
          </w:tcPr>
          <w:p w14:paraId="24178C24" w14:textId="6EA23971" w:rsidR="00E54136" w:rsidRPr="00935668" w:rsidRDefault="00E54136" w:rsidP="00D53CDA">
            <w:pPr>
              <w:spacing w:after="120"/>
              <w:jc w:val="both"/>
              <w:rPr>
                <w:rFonts w:ascii="Arial" w:hAnsi="Arial" w:cs="Arial"/>
              </w:rPr>
            </w:pPr>
            <w:r w:rsidRPr="00995172">
              <w:rPr>
                <w:rFonts w:ascii="Arial" w:hAnsi="Arial" w:cs="Arial"/>
              </w:rPr>
              <w:t>Master’s degree in Geotechnical Engineering, Civil Engineering, Engineering Geology, or equivalent; PhD in Geotechnical Engineering or a related field will be considered an advantage.</w:t>
            </w:r>
          </w:p>
        </w:tc>
      </w:tr>
      <w:tr w:rsidR="00E54136" w:rsidRPr="0044406C" w14:paraId="2F9DF60E" w14:textId="77777777" w:rsidTr="00BA6FE4">
        <w:trPr>
          <w:gridAfter w:val="2"/>
          <w:wAfter w:w="59" w:type="dxa"/>
        </w:trPr>
        <w:tc>
          <w:tcPr>
            <w:tcW w:w="1316" w:type="dxa"/>
            <w:vMerge/>
            <w:tcBorders>
              <w:left w:val="single" w:sz="18" w:space="0" w:color="auto"/>
              <w:bottom w:val="single" w:sz="18" w:space="0" w:color="auto"/>
              <w:right w:val="dashSmallGap" w:sz="4" w:space="0" w:color="auto"/>
            </w:tcBorders>
            <w:vAlign w:val="center"/>
          </w:tcPr>
          <w:p w14:paraId="4F18C2D5" w14:textId="77777777" w:rsidR="00E54136" w:rsidRDefault="00E54136" w:rsidP="00D53CDA">
            <w:pPr>
              <w:jc w:val="center"/>
              <w:rPr>
                <w:rFonts w:ascii="Arial" w:hAnsi="Arial"/>
                <w:b/>
                <w:color w:val="000000"/>
              </w:rPr>
            </w:pPr>
          </w:p>
        </w:tc>
        <w:tc>
          <w:tcPr>
            <w:tcW w:w="1905" w:type="dxa"/>
            <w:tcBorders>
              <w:bottom w:val="single" w:sz="18" w:space="0" w:color="auto"/>
            </w:tcBorders>
            <w:vAlign w:val="center"/>
          </w:tcPr>
          <w:p w14:paraId="03F738B4" w14:textId="77777777" w:rsidR="00E54136" w:rsidRPr="007701D6" w:rsidRDefault="00E54136" w:rsidP="00D53CDA">
            <w:pPr>
              <w:rPr>
                <w:rFonts w:ascii="Arial" w:hAnsi="Arial"/>
                <w:b/>
                <w:color w:val="000000"/>
              </w:rPr>
            </w:pPr>
          </w:p>
        </w:tc>
        <w:tc>
          <w:tcPr>
            <w:tcW w:w="2127" w:type="dxa"/>
            <w:tcBorders>
              <w:top w:val="dashSmallGap" w:sz="4" w:space="0" w:color="auto"/>
              <w:left w:val="dashSmallGap" w:sz="4" w:space="0" w:color="auto"/>
              <w:bottom w:val="single" w:sz="18" w:space="0" w:color="auto"/>
              <w:right w:val="single" w:sz="18" w:space="0" w:color="auto"/>
            </w:tcBorders>
          </w:tcPr>
          <w:p w14:paraId="3E470444" w14:textId="6082993D" w:rsidR="00E54136" w:rsidRPr="00995172" w:rsidRDefault="00E54136" w:rsidP="00D53CDA">
            <w:pPr>
              <w:rPr>
                <w:rFonts w:ascii="Arial" w:hAnsi="Arial" w:cs="Arial"/>
                <w:b/>
                <w:bCs/>
              </w:rPr>
            </w:pPr>
            <w:r w:rsidRPr="00995172">
              <w:rPr>
                <w:rFonts w:ascii="Arial" w:hAnsi="Arial" w:cs="Arial"/>
                <w:b/>
                <w:bCs/>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457B8B5B" w14:textId="6079C040" w:rsidR="00E54136" w:rsidRPr="00935668" w:rsidRDefault="00E54136" w:rsidP="00D53CDA">
            <w:pPr>
              <w:spacing w:after="120"/>
              <w:jc w:val="both"/>
              <w:rPr>
                <w:rFonts w:ascii="Arial" w:hAnsi="Arial" w:cs="Arial"/>
              </w:rPr>
            </w:pPr>
            <w:r w:rsidRPr="00935668">
              <w:rPr>
                <w:rFonts w:ascii="Arial" w:hAnsi="Arial" w:cs="Arial"/>
                <w:color w:val="000000"/>
              </w:rPr>
              <w:t>Responsible for supervision of all geotechnical and foundation works associated with bridges and other artificial structures, including piling, ground improvement, excavation support, slope stabilization, and earthworks. Reviews and verifies geotechnical designs, investigation reports, and method statements; supervises construction activities and testing; confirms ground conditions against design assumptions; ensures compliance with specifications, safety requirements, and environmental obligations; and provides technical advice on geotechnical risks, variations, claims, and mitigation measures in accordance with the FIDIC Conditions of Contract.</w:t>
            </w:r>
          </w:p>
        </w:tc>
      </w:tr>
      <w:tr w:rsidR="00F60E82" w:rsidRPr="00CF1061" w14:paraId="67C40EBA" w14:textId="77777777" w:rsidTr="00995172">
        <w:trPr>
          <w:gridAfter w:val="2"/>
          <w:wAfter w:w="59" w:type="dxa"/>
          <w:trHeight w:val="357"/>
        </w:trPr>
        <w:tc>
          <w:tcPr>
            <w:tcW w:w="1316" w:type="dxa"/>
            <w:tcBorders>
              <w:top w:val="single" w:sz="18" w:space="0" w:color="auto"/>
              <w:left w:val="single" w:sz="18" w:space="0" w:color="auto"/>
              <w:right w:val="dashSmallGap" w:sz="4" w:space="0" w:color="auto"/>
            </w:tcBorders>
          </w:tcPr>
          <w:p w14:paraId="20F65E04" w14:textId="7DAADC4E" w:rsidR="003A0E42" w:rsidRPr="00B84A2C" w:rsidRDefault="005631FD" w:rsidP="000B1E33">
            <w:pPr>
              <w:jc w:val="center"/>
              <w:rPr>
                <w:rFonts w:ascii="Arial" w:hAnsi="Arial"/>
                <w:b/>
                <w:color w:val="000000"/>
              </w:rPr>
            </w:pPr>
            <w:r>
              <w:rPr>
                <w:rFonts w:ascii="Arial" w:hAnsi="Arial" w:cs="Arial"/>
                <w:b/>
                <w:color w:val="000000"/>
              </w:rPr>
              <w:t>5</w:t>
            </w:r>
          </w:p>
        </w:tc>
        <w:tc>
          <w:tcPr>
            <w:tcW w:w="1905" w:type="dxa"/>
            <w:tcBorders>
              <w:top w:val="single" w:sz="18" w:space="0" w:color="auto"/>
              <w:left w:val="dashSmallGap" w:sz="4" w:space="0" w:color="auto"/>
              <w:right w:val="dashSmallGap" w:sz="4" w:space="0" w:color="auto"/>
            </w:tcBorders>
          </w:tcPr>
          <w:p w14:paraId="26817A80" w14:textId="577AE0D2" w:rsidR="003A0E42" w:rsidRPr="00B84A2C" w:rsidRDefault="003A0E42" w:rsidP="000B1E33">
            <w:pPr>
              <w:rPr>
                <w:rFonts w:ascii="Arial" w:hAnsi="Arial"/>
                <w:b/>
                <w:color w:val="000000"/>
              </w:rPr>
            </w:pPr>
            <w:r w:rsidRPr="00B84A2C">
              <w:rPr>
                <w:rFonts w:ascii="Arial" w:hAnsi="Arial"/>
                <w:b/>
                <w:color w:val="000000"/>
              </w:rPr>
              <w:t xml:space="preserve">Contract </w:t>
            </w:r>
            <w:r w:rsidR="0094305E">
              <w:rPr>
                <w:rFonts w:ascii="Arial" w:hAnsi="Arial"/>
                <w:b/>
                <w:color w:val="000000"/>
              </w:rPr>
              <w:t xml:space="preserve">Management </w:t>
            </w:r>
            <w:r w:rsidRPr="00B84A2C">
              <w:rPr>
                <w:rFonts w:ascii="Arial" w:hAnsi="Arial"/>
                <w:b/>
                <w:color w:val="000000"/>
              </w:rPr>
              <w:t>Specialist</w:t>
            </w:r>
          </w:p>
        </w:tc>
        <w:tc>
          <w:tcPr>
            <w:tcW w:w="2127" w:type="dxa"/>
            <w:tcBorders>
              <w:top w:val="single" w:sz="18" w:space="0" w:color="auto"/>
              <w:left w:val="dashSmallGap" w:sz="4" w:space="0" w:color="auto"/>
              <w:bottom w:val="single" w:sz="4" w:space="0" w:color="auto"/>
              <w:right w:val="single" w:sz="18" w:space="0" w:color="auto"/>
            </w:tcBorders>
          </w:tcPr>
          <w:p w14:paraId="50453912" w14:textId="77777777" w:rsidR="003A0E42" w:rsidRPr="00B84A2C" w:rsidRDefault="003A0E42" w:rsidP="000B1E33">
            <w:pPr>
              <w:rPr>
                <w:rFonts w:ascii="Arial" w:hAnsi="Arial"/>
                <w:b/>
                <w:color w:val="000000"/>
              </w:rPr>
            </w:pPr>
            <w:r w:rsidRPr="00B84A2C">
              <w:rPr>
                <w:rFonts w:ascii="Arial" w:hAnsi="Arial"/>
                <w:b/>
                <w:color w:val="000000"/>
              </w:rPr>
              <w:t>Experience:</w:t>
            </w:r>
          </w:p>
        </w:tc>
        <w:tc>
          <w:tcPr>
            <w:tcW w:w="9293" w:type="dxa"/>
            <w:tcBorders>
              <w:top w:val="single" w:sz="18" w:space="0" w:color="auto"/>
              <w:left w:val="dashSmallGap" w:sz="4" w:space="0" w:color="auto"/>
              <w:bottom w:val="single" w:sz="4" w:space="0" w:color="auto"/>
              <w:right w:val="single" w:sz="18" w:space="0" w:color="auto"/>
            </w:tcBorders>
          </w:tcPr>
          <w:p w14:paraId="0AAB46B4" w14:textId="07B34DD6" w:rsidR="003A0E42" w:rsidRPr="00B84A2C" w:rsidRDefault="00302B85" w:rsidP="000B1E33">
            <w:pPr>
              <w:tabs>
                <w:tab w:val="left" w:pos="720"/>
                <w:tab w:val="num" w:pos="1080"/>
              </w:tabs>
              <w:jc w:val="both"/>
              <w:rPr>
                <w:rFonts w:ascii="Arial" w:hAnsi="Arial"/>
              </w:rPr>
            </w:pPr>
            <w:r>
              <w:rPr>
                <w:rFonts w:ascii="Arial" w:hAnsi="Arial"/>
              </w:rPr>
              <w:t>10</w:t>
            </w:r>
            <w:r w:rsidRPr="00B84A2C">
              <w:rPr>
                <w:rFonts w:ascii="Arial" w:hAnsi="Arial"/>
              </w:rPr>
              <w:t xml:space="preserve"> </w:t>
            </w:r>
            <w:r w:rsidR="003A0E42" w:rsidRPr="00B84A2C">
              <w:rPr>
                <w:rFonts w:ascii="Arial" w:hAnsi="Arial"/>
              </w:rPr>
              <w:t xml:space="preserve">years relevant experience with proven credential as Procurement and/or Contract </w:t>
            </w:r>
            <w:r w:rsidR="0094305E">
              <w:rPr>
                <w:rFonts w:ascii="Arial" w:hAnsi="Arial"/>
              </w:rPr>
              <w:t>Management S</w:t>
            </w:r>
            <w:r w:rsidR="0094305E" w:rsidRPr="00B84A2C">
              <w:rPr>
                <w:rFonts w:ascii="Arial" w:hAnsi="Arial"/>
              </w:rPr>
              <w:t xml:space="preserve">pecialist </w:t>
            </w:r>
            <w:r w:rsidR="003A0E42" w:rsidRPr="00B84A2C">
              <w:rPr>
                <w:rFonts w:ascii="Arial" w:hAnsi="Arial"/>
              </w:rPr>
              <w:t xml:space="preserve">on major road projects. Experience on AIIB or other </w:t>
            </w:r>
            <w:r w:rsidR="000550C8">
              <w:rPr>
                <w:rFonts w:ascii="Arial" w:hAnsi="Arial"/>
              </w:rPr>
              <w:t>multilateral development bank</w:t>
            </w:r>
            <w:r w:rsidR="003A0E42" w:rsidRPr="00B84A2C">
              <w:rPr>
                <w:rFonts w:ascii="Arial" w:hAnsi="Arial"/>
              </w:rPr>
              <w:t xml:space="preserve">-funded project would be an advantage. </w:t>
            </w:r>
            <w:r w:rsidR="00C21A56">
              <w:rPr>
                <w:rFonts w:ascii="Arial" w:hAnsi="Arial" w:cs="Arial"/>
              </w:rPr>
              <w:t xml:space="preserve">Knowledge and experience in managing FIDIC contracts is preferred. </w:t>
            </w:r>
            <w:r w:rsidR="003A0E42" w:rsidRPr="00B84A2C">
              <w:rPr>
                <w:rFonts w:ascii="Arial" w:hAnsi="Arial"/>
              </w:rPr>
              <w:t>Working knowledge in Russian Language and experience in Central Asian countries will be preferred.</w:t>
            </w:r>
          </w:p>
        </w:tc>
      </w:tr>
      <w:bookmarkEnd w:id="6"/>
      <w:tr w:rsidR="00787F3C" w:rsidRPr="00CF1061" w14:paraId="41D185AF" w14:textId="77777777" w:rsidTr="003127AD">
        <w:trPr>
          <w:gridAfter w:val="2"/>
          <w:wAfter w:w="59" w:type="dxa"/>
          <w:trHeight w:val="381"/>
        </w:trPr>
        <w:tc>
          <w:tcPr>
            <w:tcW w:w="1316" w:type="dxa"/>
            <w:vMerge w:val="restart"/>
          </w:tcPr>
          <w:p w14:paraId="6775DD45" w14:textId="77777777" w:rsidR="00787F3C" w:rsidRPr="00B84A2C" w:rsidRDefault="00787F3C" w:rsidP="00787F3C">
            <w:pPr>
              <w:rPr>
                <w:rFonts w:ascii="Arial" w:hAnsi="Arial"/>
                <w:b/>
                <w:color w:val="000000"/>
                <w:highlight w:val="yellow"/>
              </w:rPr>
            </w:pPr>
          </w:p>
        </w:tc>
        <w:tc>
          <w:tcPr>
            <w:tcW w:w="1905" w:type="dxa"/>
            <w:vMerge w:val="restart"/>
          </w:tcPr>
          <w:p w14:paraId="2FB688E4" w14:textId="77777777" w:rsidR="00787F3C" w:rsidRPr="00B84A2C" w:rsidRDefault="00787F3C" w:rsidP="00787F3C">
            <w:pPr>
              <w:rPr>
                <w:rFonts w:ascii="Arial" w:hAnsi="Arial"/>
                <w:b/>
                <w:color w:val="000000"/>
                <w:highlight w:val="yellow"/>
              </w:rPr>
            </w:pPr>
          </w:p>
        </w:tc>
        <w:tc>
          <w:tcPr>
            <w:tcW w:w="2127" w:type="dxa"/>
            <w:tcBorders>
              <w:top w:val="single" w:sz="4" w:space="0" w:color="auto"/>
              <w:left w:val="single" w:sz="4" w:space="0" w:color="auto"/>
              <w:bottom w:val="single" w:sz="4" w:space="0" w:color="auto"/>
              <w:right w:val="single" w:sz="18" w:space="0" w:color="auto"/>
            </w:tcBorders>
          </w:tcPr>
          <w:p w14:paraId="08AE7117" w14:textId="384BD63E" w:rsidR="00787F3C" w:rsidRPr="00B84A2C" w:rsidRDefault="00787F3C" w:rsidP="00787F3C">
            <w:pPr>
              <w:tabs>
                <w:tab w:val="left" w:pos="720"/>
                <w:tab w:val="num" w:pos="1080"/>
              </w:tabs>
              <w:jc w:val="both"/>
              <w:rPr>
                <w:rFonts w:ascii="Arial" w:hAnsi="Arial"/>
              </w:rPr>
            </w:pPr>
            <w:r w:rsidRPr="00B84A2C">
              <w:rPr>
                <w:rFonts w:ascii="Arial" w:hAnsi="Arial"/>
                <w:b/>
                <w:color w:val="000000"/>
              </w:rPr>
              <w:t>Qualification:</w:t>
            </w:r>
          </w:p>
        </w:tc>
        <w:tc>
          <w:tcPr>
            <w:tcW w:w="9293" w:type="dxa"/>
            <w:tcBorders>
              <w:top w:val="single" w:sz="4" w:space="0" w:color="auto"/>
              <w:left w:val="single" w:sz="4" w:space="0" w:color="auto"/>
              <w:bottom w:val="single" w:sz="4" w:space="0" w:color="auto"/>
              <w:right w:val="single" w:sz="18" w:space="0" w:color="auto"/>
            </w:tcBorders>
          </w:tcPr>
          <w:p w14:paraId="2735462A" w14:textId="1340DB67" w:rsidR="00787F3C" w:rsidRPr="00B84A2C" w:rsidRDefault="00787F3C" w:rsidP="00787F3C">
            <w:pPr>
              <w:tabs>
                <w:tab w:val="left" w:pos="720"/>
                <w:tab w:val="num" w:pos="1080"/>
              </w:tabs>
              <w:jc w:val="both"/>
              <w:rPr>
                <w:rFonts w:ascii="Arial" w:hAnsi="Arial"/>
              </w:rPr>
            </w:pPr>
            <w:r>
              <w:rPr>
                <w:rFonts w:ascii="Arial" w:hAnsi="Arial"/>
              </w:rPr>
              <w:t xml:space="preserve">Minimum </w:t>
            </w:r>
            <w:r w:rsidRPr="00B84A2C">
              <w:rPr>
                <w:rFonts w:ascii="Arial" w:hAnsi="Arial"/>
              </w:rPr>
              <w:t xml:space="preserve">Bachelor degree in engineering, finance, </w:t>
            </w:r>
            <w:r>
              <w:rPr>
                <w:rFonts w:ascii="Arial" w:hAnsi="Arial"/>
              </w:rPr>
              <w:t xml:space="preserve">law, business </w:t>
            </w:r>
            <w:r w:rsidRPr="00B84A2C">
              <w:rPr>
                <w:rFonts w:ascii="Arial" w:hAnsi="Arial"/>
              </w:rPr>
              <w:t>administration or equivalent.</w:t>
            </w:r>
          </w:p>
        </w:tc>
      </w:tr>
      <w:tr w:rsidR="00787F3C" w:rsidRPr="00CF1061" w14:paraId="162313E6" w14:textId="77777777" w:rsidTr="00995172">
        <w:trPr>
          <w:gridAfter w:val="2"/>
          <w:wAfter w:w="59" w:type="dxa"/>
          <w:trHeight w:val="512"/>
        </w:trPr>
        <w:tc>
          <w:tcPr>
            <w:tcW w:w="1316" w:type="dxa"/>
            <w:vMerge/>
            <w:tcBorders>
              <w:bottom w:val="single" w:sz="18" w:space="0" w:color="auto"/>
            </w:tcBorders>
          </w:tcPr>
          <w:p w14:paraId="1E026EE8" w14:textId="77777777" w:rsidR="00787F3C" w:rsidRPr="00B84A2C" w:rsidRDefault="00787F3C" w:rsidP="00787F3C">
            <w:pPr>
              <w:rPr>
                <w:rFonts w:ascii="Arial" w:hAnsi="Arial"/>
                <w:b/>
                <w:color w:val="000000"/>
                <w:highlight w:val="yellow"/>
              </w:rPr>
            </w:pPr>
          </w:p>
        </w:tc>
        <w:tc>
          <w:tcPr>
            <w:tcW w:w="1905" w:type="dxa"/>
            <w:vMerge/>
            <w:tcBorders>
              <w:bottom w:val="single" w:sz="18" w:space="0" w:color="auto"/>
            </w:tcBorders>
          </w:tcPr>
          <w:p w14:paraId="5E657613" w14:textId="77777777" w:rsidR="00787F3C" w:rsidRPr="00B84A2C" w:rsidRDefault="00787F3C" w:rsidP="00787F3C">
            <w:pPr>
              <w:rPr>
                <w:rFonts w:ascii="Arial" w:hAnsi="Arial"/>
                <w:b/>
                <w:color w:val="000000"/>
                <w:highlight w:val="yellow"/>
              </w:rPr>
            </w:pPr>
          </w:p>
        </w:tc>
        <w:tc>
          <w:tcPr>
            <w:tcW w:w="2127" w:type="dxa"/>
            <w:tcBorders>
              <w:top w:val="single" w:sz="4" w:space="0" w:color="auto"/>
              <w:left w:val="dashSmallGap" w:sz="4" w:space="0" w:color="auto"/>
              <w:bottom w:val="single" w:sz="18" w:space="0" w:color="auto"/>
              <w:right w:val="single" w:sz="18" w:space="0" w:color="auto"/>
            </w:tcBorders>
          </w:tcPr>
          <w:p w14:paraId="756F8ECA" w14:textId="3A2DC5E6" w:rsidR="00787F3C" w:rsidRPr="00B84A2C" w:rsidRDefault="00787F3C" w:rsidP="00787F3C">
            <w:pPr>
              <w:rPr>
                <w:rFonts w:ascii="Arial" w:hAnsi="Arial"/>
                <w:b/>
                <w:color w:val="000000"/>
              </w:rPr>
            </w:pPr>
            <w:r w:rsidRPr="00B84A2C">
              <w:rPr>
                <w:rFonts w:ascii="Arial" w:hAnsi="Arial"/>
                <w:b/>
                <w:color w:val="000000"/>
              </w:rPr>
              <w:t>Responsibilities:</w:t>
            </w:r>
          </w:p>
        </w:tc>
        <w:tc>
          <w:tcPr>
            <w:tcW w:w="9293" w:type="dxa"/>
            <w:tcBorders>
              <w:top w:val="single" w:sz="4" w:space="0" w:color="auto"/>
              <w:left w:val="dashSmallGap" w:sz="4" w:space="0" w:color="auto"/>
              <w:bottom w:val="single" w:sz="18" w:space="0" w:color="auto"/>
              <w:right w:val="single" w:sz="18" w:space="0" w:color="auto"/>
            </w:tcBorders>
          </w:tcPr>
          <w:p w14:paraId="5A3D96C9" w14:textId="17DC4901" w:rsidR="00787F3C" w:rsidRPr="00B84A2C" w:rsidRDefault="77A67D67" w:rsidP="00787F3C">
            <w:pPr>
              <w:numPr>
                <w:ilvl w:val="0"/>
                <w:numId w:val="25"/>
              </w:numPr>
              <w:tabs>
                <w:tab w:val="num" w:pos="1080"/>
              </w:tabs>
              <w:ind w:left="369" w:hanging="369"/>
              <w:jc w:val="both"/>
            </w:pPr>
            <w:r w:rsidRPr="041A0358">
              <w:rPr>
                <w:rFonts w:ascii="Arial" w:eastAsia="Arial" w:hAnsi="Arial" w:cs="Arial"/>
                <w:color w:val="000000" w:themeColor="text1"/>
              </w:rPr>
              <w:t xml:space="preserve">Supports the Team Leader in administration of the Contract in accordance with FIDIC Red Book 2017, including management of correspondence, notices, claims, variations, extensions of time, payment certification support, and dispute avoidance. </w:t>
            </w:r>
          </w:p>
          <w:p w14:paraId="0E980442" w14:textId="1A789FF7" w:rsidR="00787F3C" w:rsidRPr="00BE56EA" w:rsidRDefault="77A67D67" w:rsidP="003127AD">
            <w:pPr>
              <w:numPr>
                <w:ilvl w:val="0"/>
                <w:numId w:val="25"/>
              </w:numPr>
              <w:tabs>
                <w:tab w:val="num" w:pos="1080"/>
              </w:tabs>
              <w:ind w:left="369" w:hanging="369"/>
              <w:jc w:val="both"/>
              <w:rPr>
                <w:rFonts w:ascii="Arial" w:hAnsi="Arial"/>
              </w:rPr>
            </w:pPr>
            <w:r w:rsidRPr="041A0358">
              <w:rPr>
                <w:rFonts w:ascii="Arial" w:eastAsia="Arial" w:hAnsi="Arial" w:cs="Arial"/>
                <w:color w:val="000000" w:themeColor="text1"/>
              </w:rPr>
              <w:t xml:space="preserve">Provides contractual analysis and advice to the Team Leader, ensures procedural compliance, maintains contractual records, and supports audits, dispute board </w:t>
            </w:r>
            <w:r w:rsidRPr="041A0358">
              <w:rPr>
                <w:rFonts w:ascii="Arial" w:eastAsia="Arial" w:hAnsi="Arial" w:cs="Arial"/>
                <w:color w:val="000000" w:themeColor="text1"/>
              </w:rPr>
              <w:lastRenderedPageBreak/>
              <w:t>processes, and lender requirements</w:t>
            </w:r>
            <w:r w:rsidRPr="041A0358">
              <w:t>.</w:t>
            </w:r>
            <w:r w:rsidRPr="041A0358">
              <w:rPr>
                <w:rFonts w:ascii="Arial" w:eastAsia="Arial" w:hAnsi="Arial" w:cs="Arial"/>
              </w:rPr>
              <w:t xml:space="preserve"> </w:t>
            </w:r>
            <w:r w:rsidR="00787F3C" w:rsidRPr="00BE56EA">
              <w:rPr>
                <w:rFonts w:ascii="Arial" w:hAnsi="Arial"/>
              </w:rPr>
              <w:t xml:space="preserve">Contribute to the development and refinement of contract management procedures, incorporating </w:t>
            </w:r>
            <w:r w:rsidR="00787F3C">
              <w:rPr>
                <w:rFonts w:ascii="Arial" w:hAnsi="Arial"/>
              </w:rPr>
              <w:t>knowledge acquired</w:t>
            </w:r>
            <w:r w:rsidR="00787F3C" w:rsidRPr="00BE56EA">
              <w:rPr>
                <w:rFonts w:ascii="Arial" w:hAnsi="Arial"/>
              </w:rPr>
              <w:t xml:space="preserve"> and best practices.</w:t>
            </w:r>
          </w:p>
          <w:p w14:paraId="78E7FF16" w14:textId="77777777" w:rsidR="00787F3C" w:rsidRPr="00BE56EA" w:rsidRDefault="00787F3C" w:rsidP="003127AD">
            <w:pPr>
              <w:numPr>
                <w:ilvl w:val="0"/>
                <w:numId w:val="25"/>
              </w:numPr>
              <w:tabs>
                <w:tab w:val="num" w:pos="1080"/>
              </w:tabs>
              <w:ind w:left="369" w:hanging="369"/>
              <w:jc w:val="both"/>
              <w:rPr>
                <w:rFonts w:ascii="Arial" w:hAnsi="Arial"/>
              </w:rPr>
            </w:pPr>
            <w:r w:rsidRPr="00BE56EA">
              <w:rPr>
                <w:rFonts w:ascii="Arial" w:hAnsi="Arial"/>
              </w:rPr>
              <w:t>Support institutionalization of project management improvements to enhance future project outcomes and organizational capacity.</w:t>
            </w:r>
          </w:p>
          <w:p w14:paraId="6C2658A1" w14:textId="3BA352AB" w:rsidR="00787F3C" w:rsidRPr="00B84A2C" w:rsidRDefault="00787F3C" w:rsidP="003127AD">
            <w:pPr>
              <w:tabs>
                <w:tab w:val="num" w:pos="1080"/>
              </w:tabs>
              <w:jc w:val="both"/>
              <w:rPr>
                <w:rFonts w:ascii="Arial" w:hAnsi="Arial"/>
              </w:rPr>
            </w:pPr>
            <w:r>
              <w:rPr>
                <w:rFonts w:ascii="Arial" w:hAnsi="Arial" w:cs="Arial"/>
              </w:rPr>
              <w:t xml:space="preserve"> </w:t>
            </w:r>
          </w:p>
        </w:tc>
      </w:tr>
      <w:tr w:rsidR="00787F3C" w:rsidRPr="00C4342F" w14:paraId="485CCA2C" w14:textId="77777777" w:rsidTr="00995172">
        <w:trPr>
          <w:gridAfter w:val="2"/>
          <w:wAfter w:w="59" w:type="dxa"/>
          <w:trHeight w:val="357"/>
        </w:trPr>
        <w:tc>
          <w:tcPr>
            <w:tcW w:w="1316" w:type="dxa"/>
            <w:tcBorders>
              <w:top w:val="single" w:sz="18" w:space="0" w:color="auto"/>
              <w:left w:val="single" w:sz="18" w:space="0" w:color="auto"/>
              <w:right w:val="dashSmallGap" w:sz="4" w:space="0" w:color="auto"/>
            </w:tcBorders>
          </w:tcPr>
          <w:p w14:paraId="5ABF1853" w14:textId="1329982C" w:rsidR="00787F3C" w:rsidRPr="00B84A2C" w:rsidRDefault="005631FD" w:rsidP="00787F3C">
            <w:pPr>
              <w:jc w:val="center"/>
              <w:rPr>
                <w:rFonts w:ascii="Arial" w:hAnsi="Arial"/>
                <w:b/>
                <w:color w:val="000000"/>
              </w:rPr>
            </w:pPr>
            <w:r>
              <w:rPr>
                <w:rFonts w:ascii="Arial" w:hAnsi="Arial" w:cs="Arial"/>
                <w:b/>
                <w:color w:val="000000"/>
              </w:rPr>
              <w:lastRenderedPageBreak/>
              <w:t>6</w:t>
            </w:r>
          </w:p>
        </w:tc>
        <w:tc>
          <w:tcPr>
            <w:tcW w:w="1905" w:type="dxa"/>
            <w:tcBorders>
              <w:top w:val="single" w:sz="18" w:space="0" w:color="auto"/>
              <w:left w:val="dashSmallGap" w:sz="4" w:space="0" w:color="auto"/>
              <w:right w:val="dashSmallGap" w:sz="4" w:space="0" w:color="auto"/>
            </w:tcBorders>
          </w:tcPr>
          <w:p w14:paraId="701503B6" w14:textId="55BE314A" w:rsidR="00787F3C" w:rsidRPr="00B84A2C" w:rsidRDefault="00787F3C" w:rsidP="00787F3C">
            <w:pPr>
              <w:rPr>
                <w:rFonts w:ascii="Arial" w:hAnsi="Arial"/>
                <w:b/>
                <w:color w:val="000000"/>
              </w:rPr>
            </w:pPr>
            <w:r w:rsidRPr="00547F01">
              <w:rPr>
                <w:rFonts w:ascii="Arial" w:hAnsi="Arial" w:cs="Arial"/>
                <w:b/>
                <w:color w:val="000000"/>
              </w:rPr>
              <w:t>ESHS Manager</w:t>
            </w:r>
          </w:p>
        </w:tc>
        <w:tc>
          <w:tcPr>
            <w:tcW w:w="2127" w:type="dxa"/>
            <w:tcBorders>
              <w:top w:val="single" w:sz="18" w:space="0" w:color="auto"/>
              <w:left w:val="dashSmallGap" w:sz="4" w:space="0" w:color="auto"/>
              <w:bottom w:val="single" w:sz="4" w:space="0" w:color="auto"/>
              <w:right w:val="single" w:sz="18" w:space="0" w:color="auto"/>
            </w:tcBorders>
          </w:tcPr>
          <w:p w14:paraId="713C5BF8" w14:textId="3FBE89B6" w:rsidR="00787F3C" w:rsidRPr="00B84A2C" w:rsidRDefault="00787F3C" w:rsidP="00787F3C">
            <w:pPr>
              <w:tabs>
                <w:tab w:val="left" w:pos="720"/>
                <w:tab w:val="num" w:pos="1080"/>
              </w:tabs>
              <w:jc w:val="both"/>
              <w:rPr>
                <w:rFonts w:ascii="Arial" w:hAnsi="Arial"/>
              </w:rPr>
            </w:pPr>
            <w:r w:rsidRPr="00B84A2C">
              <w:rPr>
                <w:rFonts w:ascii="Arial" w:hAnsi="Arial"/>
                <w:b/>
                <w:color w:val="000000"/>
              </w:rPr>
              <w:t>Experience:</w:t>
            </w:r>
          </w:p>
        </w:tc>
        <w:tc>
          <w:tcPr>
            <w:tcW w:w="9293" w:type="dxa"/>
            <w:tcBorders>
              <w:top w:val="single" w:sz="18" w:space="0" w:color="auto"/>
              <w:left w:val="dashSmallGap" w:sz="4" w:space="0" w:color="auto"/>
              <w:bottom w:val="single" w:sz="4" w:space="0" w:color="auto"/>
              <w:right w:val="single" w:sz="18" w:space="0" w:color="auto"/>
            </w:tcBorders>
          </w:tcPr>
          <w:p w14:paraId="33A126DD" w14:textId="333CCE36" w:rsidR="00787F3C" w:rsidRPr="00B84A2C" w:rsidRDefault="00787F3C" w:rsidP="00787F3C">
            <w:pPr>
              <w:tabs>
                <w:tab w:val="left" w:pos="720"/>
                <w:tab w:val="num" w:pos="1080"/>
              </w:tabs>
              <w:jc w:val="both"/>
              <w:rPr>
                <w:rFonts w:ascii="Arial" w:hAnsi="Arial"/>
              </w:rPr>
            </w:pPr>
            <w:r w:rsidRPr="00547F01">
              <w:rPr>
                <w:rFonts w:ascii="Arial" w:hAnsi="Arial" w:cs="Arial"/>
              </w:rPr>
              <w:t>12</w:t>
            </w:r>
            <w:r w:rsidRPr="00B84A2C">
              <w:rPr>
                <w:rFonts w:ascii="Arial" w:hAnsi="Arial"/>
              </w:rPr>
              <w:t xml:space="preserve"> years professional experience </w:t>
            </w:r>
            <w:r w:rsidRPr="003127AD">
              <w:rPr>
                <w:rFonts w:ascii="Arial" w:hAnsi="Arial"/>
                <w:sz w:val="22"/>
              </w:rPr>
              <w:t xml:space="preserve">in </w:t>
            </w:r>
            <w:r>
              <w:rPr>
                <w:rFonts w:ascii="Arial" w:hAnsi="Arial" w:cs="Arial"/>
                <w:sz w:val="22"/>
                <w:szCs w:val="22"/>
              </w:rPr>
              <w:t xml:space="preserve">construction EHS </w:t>
            </w:r>
            <w:r w:rsidRPr="003127AD">
              <w:rPr>
                <w:rFonts w:ascii="Arial" w:hAnsi="Arial"/>
                <w:sz w:val="22"/>
              </w:rPr>
              <w:t xml:space="preserve">management </w:t>
            </w:r>
            <w:r>
              <w:rPr>
                <w:rFonts w:ascii="Arial" w:hAnsi="Arial" w:cs="Arial"/>
                <w:sz w:val="22"/>
                <w:szCs w:val="22"/>
              </w:rPr>
              <w:t xml:space="preserve">and supervision </w:t>
            </w:r>
            <w:r w:rsidRPr="00B84A2C">
              <w:rPr>
                <w:rFonts w:ascii="Arial" w:hAnsi="Arial"/>
              </w:rPr>
              <w:t xml:space="preserve">with proven </w:t>
            </w:r>
            <w:r w:rsidRPr="00C4342F">
              <w:rPr>
                <w:rFonts w:ascii="Arial" w:hAnsi="Arial" w:cs="Arial"/>
                <w:sz w:val="22"/>
                <w:szCs w:val="22"/>
              </w:rPr>
              <w:t>credential</w:t>
            </w:r>
            <w:r>
              <w:rPr>
                <w:rFonts w:ascii="Arial" w:hAnsi="Arial" w:cs="Arial"/>
                <w:sz w:val="22"/>
                <w:szCs w:val="22"/>
              </w:rPr>
              <w:t>s in</w:t>
            </w:r>
            <w:r w:rsidRPr="003127AD">
              <w:rPr>
                <w:rFonts w:ascii="Arial" w:hAnsi="Arial"/>
                <w:sz w:val="22"/>
              </w:rPr>
              <w:t xml:space="preserve"> </w:t>
            </w:r>
            <w:r w:rsidRPr="00B84A2C">
              <w:rPr>
                <w:rFonts w:ascii="Arial" w:hAnsi="Arial"/>
              </w:rPr>
              <w:t>road/bridge/infrastructure projects</w:t>
            </w:r>
            <w:r w:rsidRPr="00547F01">
              <w:rPr>
                <w:rFonts w:ascii="Arial" w:hAnsi="Arial" w:cs="Arial"/>
              </w:rPr>
              <w:t>.</w:t>
            </w:r>
            <w:r w:rsidRPr="003127AD">
              <w:rPr>
                <w:rFonts w:ascii="Arial" w:hAnsi="Arial"/>
                <w:sz w:val="22"/>
              </w:rPr>
              <w:t xml:space="preserve"> </w:t>
            </w:r>
            <w:r>
              <w:rPr>
                <w:rFonts w:ascii="Arial" w:hAnsi="Arial" w:cs="Arial"/>
                <w:sz w:val="22"/>
                <w:szCs w:val="22"/>
              </w:rPr>
              <w:t>and in developing, reviewing and approving construction EHS management plans and procedures, undertaking site EHS inspections and audits, delivering EHS training, preparing EHS reports, delivering community engagement and grievance management, and supervising construction EHS and social obligation delivery.</w:t>
            </w:r>
            <w:r w:rsidRPr="00B84A2C">
              <w:rPr>
                <w:rFonts w:ascii="Arial" w:hAnsi="Arial"/>
              </w:rPr>
              <w:t xml:space="preserve"> Experience on AIIB or other </w:t>
            </w:r>
            <w:r>
              <w:rPr>
                <w:rFonts w:ascii="Arial" w:hAnsi="Arial"/>
              </w:rPr>
              <w:t>multilateral development bank</w:t>
            </w:r>
            <w:r w:rsidRPr="00B84A2C">
              <w:rPr>
                <w:rFonts w:ascii="Arial" w:hAnsi="Arial"/>
              </w:rPr>
              <w:t xml:space="preserve">-funded </w:t>
            </w:r>
            <w:r w:rsidRPr="00C4342F">
              <w:rPr>
                <w:rFonts w:ascii="Arial" w:hAnsi="Arial" w:cs="Arial"/>
                <w:sz w:val="22"/>
                <w:szCs w:val="22"/>
              </w:rPr>
              <w:t>project</w:t>
            </w:r>
            <w:r>
              <w:rPr>
                <w:rFonts w:ascii="Arial" w:hAnsi="Arial" w:cs="Arial"/>
                <w:sz w:val="22"/>
                <w:szCs w:val="22"/>
              </w:rPr>
              <w:t>s and in environmental and social impact assessment</w:t>
            </w:r>
            <w:r w:rsidRPr="00B84A2C">
              <w:rPr>
                <w:rFonts w:ascii="Arial" w:hAnsi="Arial"/>
              </w:rPr>
              <w:t xml:space="preserve"> would be an advantage. Working knowledge in Russian Language and experience in Central Asian countries will be preferred.</w:t>
            </w:r>
          </w:p>
        </w:tc>
      </w:tr>
      <w:tr w:rsidR="00787F3C" w:rsidRPr="00836374" w14:paraId="0C10FD95" w14:textId="77777777" w:rsidTr="003127AD">
        <w:trPr>
          <w:gridAfter w:val="2"/>
          <w:wAfter w:w="59" w:type="dxa"/>
          <w:trHeight w:val="381"/>
        </w:trPr>
        <w:tc>
          <w:tcPr>
            <w:tcW w:w="1316" w:type="dxa"/>
            <w:vMerge w:val="restart"/>
          </w:tcPr>
          <w:p w14:paraId="2AC4C451" w14:textId="77777777" w:rsidR="00787F3C" w:rsidRPr="00B84A2C" w:rsidRDefault="00787F3C" w:rsidP="00787F3C">
            <w:pPr>
              <w:rPr>
                <w:rFonts w:ascii="Arial" w:hAnsi="Arial"/>
                <w:b/>
                <w:color w:val="000000"/>
              </w:rPr>
            </w:pPr>
          </w:p>
        </w:tc>
        <w:tc>
          <w:tcPr>
            <w:tcW w:w="1905" w:type="dxa"/>
            <w:vMerge w:val="restart"/>
          </w:tcPr>
          <w:p w14:paraId="59AC1218" w14:textId="77777777" w:rsidR="00787F3C" w:rsidRPr="00B84A2C" w:rsidRDefault="00787F3C" w:rsidP="00787F3C">
            <w:pPr>
              <w:rPr>
                <w:rFonts w:ascii="Arial" w:hAnsi="Arial"/>
                <w:b/>
                <w:color w:val="000000"/>
              </w:rPr>
            </w:pPr>
          </w:p>
        </w:tc>
        <w:tc>
          <w:tcPr>
            <w:tcW w:w="2127" w:type="dxa"/>
            <w:tcBorders>
              <w:top w:val="single" w:sz="4" w:space="0" w:color="auto"/>
              <w:left w:val="single" w:sz="4" w:space="0" w:color="auto"/>
              <w:bottom w:val="single" w:sz="4" w:space="0" w:color="auto"/>
              <w:right w:val="single" w:sz="18" w:space="0" w:color="auto"/>
            </w:tcBorders>
          </w:tcPr>
          <w:p w14:paraId="393F052D" w14:textId="3EBFC61C" w:rsidR="00787F3C" w:rsidRPr="00B84A2C" w:rsidRDefault="00787F3C" w:rsidP="00787F3C">
            <w:pPr>
              <w:rPr>
                <w:rFonts w:ascii="Arial" w:hAnsi="Arial"/>
                <w:b/>
                <w:color w:val="000000"/>
              </w:rPr>
            </w:pPr>
            <w:r w:rsidRPr="00B84A2C">
              <w:rPr>
                <w:rFonts w:ascii="Arial" w:hAnsi="Arial"/>
                <w:b/>
                <w:color w:val="000000"/>
              </w:rPr>
              <w:t>Qualification:</w:t>
            </w:r>
          </w:p>
        </w:tc>
        <w:tc>
          <w:tcPr>
            <w:tcW w:w="9293" w:type="dxa"/>
            <w:tcBorders>
              <w:top w:val="single" w:sz="4" w:space="0" w:color="auto"/>
              <w:left w:val="single" w:sz="4" w:space="0" w:color="auto"/>
              <w:bottom w:val="single" w:sz="4" w:space="0" w:color="auto"/>
              <w:right w:val="single" w:sz="18" w:space="0" w:color="auto"/>
            </w:tcBorders>
          </w:tcPr>
          <w:p w14:paraId="41B65CC0" w14:textId="77777777" w:rsidR="00787F3C" w:rsidRPr="00B84A2C" w:rsidRDefault="00787F3C" w:rsidP="00787F3C">
            <w:pPr>
              <w:tabs>
                <w:tab w:val="left" w:pos="720"/>
                <w:tab w:val="num" w:pos="1080"/>
              </w:tabs>
              <w:jc w:val="both"/>
              <w:rPr>
                <w:rFonts w:ascii="Arial" w:hAnsi="Arial"/>
                <w:highlight w:val="yellow"/>
              </w:rPr>
            </w:pPr>
            <w:r w:rsidRPr="00B84A2C">
              <w:rPr>
                <w:rFonts w:ascii="Arial" w:hAnsi="Arial"/>
              </w:rPr>
              <w:t>Bachelor’s/master’s degree in environmental and social sciences or relevant field.</w:t>
            </w:r>
          </w:p>
        </w:tc>
      </w:tr>
      <w:tr w:rsidR="00787F3C" w:rsidRPr="004D09A6" w14:paraId="42C1013F" w14:textId="77777777" w:rsidTr="00995172">
        <w:trPr>
          <w:gridAfter w:val="2"/>
          <w:wAfter w:w="59" w:type="dxa"/>
          <w:trHeight w:val="512"/>
        </w:trPr>
        <w:tc>
          <w:tcPr>
            <w:tcW w:w="1316" w:type="dxa"/>
            <w:vMerge/>
            <w:tcBorders>
              <w:bottom w:val="single" w:sz="18" w:space="0" w:color="auto"/>
            </w:tcBorders>
          </w:tcPr>
          <w:p w14:paraId="02DCE9B7" w14:textId="77777777" w:rsidR="00787F3C" w:rsidRPr="00B84A2C" w:rsidRDefault="00787F3C" w:rsidP="00787F3C">
            <w:pPr>
              <w:rPr>
                <w:rFonts w:ascii="Arial" w:hAnsi="Arial"/>
                <w:b/>
                <w:color w:val="000000"/>
              </w:rPr>
            </w:pPr>
          </w:p>
        </w:tc>
        <w:tc>
          <w:tcPr>
            <w:tcW w:w="1905" w:type="dxa"/>
            <w:vMerge/>
            <w:tcBorders>
              <w:bottom w:val="single" w:sz="18" w:space="0" w:color="auto"/>
            </w:tcBorders>
          </w:tcPr>
          <w:p w14:paraId="6FFEC7E0" w14:textId="77777777" w:rsidR="00787F3C" w:rsidRPr="00B84A2C" w:rsidRDefault="00787F3C" w:rsidP="00787F3C">
            <w:pPr>
              <w:rPr>
                <w:rFonts w:ascii="Arial" w:hAnsi="Arial"/>
                <w:b/>
                <w:color w:val="000000"/>
              </w:rPr>
            </w:pPr>
          </w:p>
        </w:tc>
        <w:tc>
          <w:tcPr>
            <w:tcW w:w="2127" w:type="dxa"/>
            <w:tcBorders>
              <w:top w:val="single" w:sz="4" w:space="0" w:color="auto"/>
              <w:left w:val="dashSmallGap" w:sz="4" w:space="0" w:color="auto"/>
              <w:bottom w:val="single" w:sz="18" w:space="0" w:color="auto"/>
              <w:right w:val="single" w:sz="18" w:space="0" w:color="auto"/>
            </w:tcBorders>
          </w:tcPr>
          <w:p w14:paraId="1C46D7A3" w14:textId="75C836EA" w:rsidR="00787F3C" w:rsidRPr="00B84A2C" w:rsidRDefault="00787F3C" w:rsidP="00787F3C">
            <w:pPr>
              <w:tabs>
                <w:tab w:val="left" w:pos="720"/>
                <w:tab w:val="num" w:pos="1080"/>
              </w:tabs>
              <w:jc w:val="both"/>
              <w:rPr>
                <w:rFonts w:ascii="Arial" w:hAnsi="Arial" w:cs="Arial"/>
                <w:sz w:val="22"/>
                <w:szCs w:val="22"/>
              </w:rPr>
            </w:pPr>
            <w:r w:rsidRPr="00B84A2C">
              <w:rPr>
                <w:rFonts w:ascii="Arial" w:hAnsi="Arial"/>
                <w:b/>
                <w:color w:val="000000"/>
              </w:rPr>
              <w:t>Responsibilities:</w:t>
            </w:r>
          </w:p>
        </w:tc>
        <w:tc>
          <w:tcPr>
            <w:tcW w:w="9293" w:type="dxa"/>
            <w:tcBorders>
              <w:top w:val="single" w:sz="4" w:space="0" w:color="auto"/>
              <w:left w:val="dashSmallGap" w:sz="4" w:space="0" w:color="auto"/>
              <w:bottom w:val="single" w:sz="18" w:space="0" w:color="auto"/>
              <w:right w:val="single" w:sz="18" w:space="0" w:color="auto"/>
            </w:tcBorders>
          </w:tcPr>
          <w:p w14:paraId="4D4DF51C" w14:textId="1E9528BF" w:rsidR="00787F3C" w:rsidRPr="00B84A2C" w:rsidRDefault="0059248B" w:rsidP="00995172">
            <w:pPr>
              <w:jc w:val="both"/>
              <w:rPr>
                <w:rFonts w:ascii="Arial" w:hAnsi="Arial"/>
              </w:rPr>
            </w:pPr>
            <w:r w:rsidRPr="004E2BC8">
              <w:rPr>
                <w:rFonts w:ascii="Arial" w:hAnsi="Arial" w:cs="Arial"/>
                <w:color w:val="000000"/>
              </w:rPr>
              <w:t>Leads and oversees implementation, supervision, and enforcement of all Environmental, Social, Health and Safety (ESHS) obligations under the Contract, AIIB requirements, and applicable laws. Reviews and approves C-ESMPs and updates; conducts audits and inspections; manages incident reporting and corrective actions; supervises GBV/SEA/SH risk mitigation and GRMs; and advises the Team Leader on ESHS compliance and contractual remedies.</w:t>
            </w:r>
          </w:p>
        </w:tc>
      </w:tr>
      <w:tr w:rsidR="00787F3C" w:rsidRPr="00EC4ACC" w14:paraId="69110A65" w14:textId="77777777" w:rsidTr="003127AD">
        <w:tc>
          <w:tcPr>
            <w:tcW w:w="14700" w:type="dxa"/>
            <w:gridSpan w:val="6"/>
            <w:tcBorders>
              <w:top w:val="single" w:sz="18" w:space="0" w:color="auto"/>
              <w:left w:val="single" w:sz="18" w:space="0" w:color="auto"/>
              <w:bottom w:val="single" w:sz="18" w:space="0" w:color="auto"/>
              <w:right w:val="single" w:sz="18" w:space="0" w:color="auto"/>
            </w:tcBorders>
            <w:shd w:val="clear" w:color="auto" w:fill="C00000"/>
            <w:vAlign w:val="center"/>
          </w:tcPr>
          <w:p w14:paraId="0159B212" w14:textId="77777777" w:rsidR="00787F3C" w:rsidRPr="00B84A2C" w:rsidRDefault="00787F3C" w:rsidP="00787F3C">
            <w:pPr>
              <w:tabs>
                <w:tab w:val="left" w:pos="720"/>
                <w:tab w:val="num" w:pos="1080"/>
              </w:tabs>
              <w:rPr>
                <w:rFonts w:ascii="Arial" w:hAnsi="Arial"/>
                <w:color w:val="000000"/>
                <w:sz w:val="4"/>
                <w:highlight w:val="yellow"/>
              </w:rPr>
            </w:pPr>
          </w:p>
        </w:tc>
      </w:tr>
      <w:tr w:rsidR="00787F3C" w:rsidRPr="00EC4ACC" w14:paraId="25ADF8B0" w14:textId="77777777" w:rsidTr="003127AD">
        <w:trPr>
          <w:tblHeader/>
        </w:trPr>
        <w:tc>
          <w:tcPr>
            <w:tcW w:w="1316" w:type="dxa"/>
            <w:tcBorders>
              <w:top w:val="single" w:sz="18" w:space="0" w:color="auto"/>
              <w:left w:val="single" w:sz="18" w:space="0" w:color="auto"/>
              <w:bottom w:val="single" w:sz="18" w:space="0" w:color="auto"/>
              <w:right w:val="single" w:sz="18" w:space="0" w:color="auto"/>
            </w:tcBorders>
            <w:shd w:val="clear" w:color="auto" w:fill="AEAAAA" w:themeFill="background2" w:themeFillShade="BF"/>
          </w:tcPr>
          <w:p w14:paraId="4DC8A4D3" w14:textId="080DA612" w:rsidR="00787F3C" w:rsidRPr="00B84A2C" w:rsidRDefault="00787F3C" w:rsidP="00787F3C">
            <w:pPr>
              <w:jc w:val="center"/>
              <w:rPr>
                <w:rFonts w:ascii="Arial" w:hAnsi="Arial"/>
                <w:b/>
                <w:color w:val="000000"/>
              </w:rPr>
            </w:pPr>
            <w:bookmarkStart w:id="7" w:name="_Hlk215238053"/>
            <w:r w:rsidRPr="00547F01">
              <w:rPr>
                <w:rFonts w:ascii="Arial" w:hAnsi="Arial" w:cs="Arial"/>
                <w:b/>
                <w:color w:val="000000"/>
              </w:rPr>
              <w:t>Expertise group - B</w:t>
            </w:r>
          </w:p>
        </w:tc>
        <w:tc>
          <w:tcPr>
            <w:tcW w:w="13384" w:type="dxa"/>
            <w:gridSpan w:val="5"/>
            <w:tcBorders>
              <w:top w:val="single" w:sz="18" w:space="0" w:color="auto"/>
              <w:left w:val="single" w:sz="18" w:space="0" w:color="auto"/>
              <w:bottom w:val="single" w:sz="18" w:space="0" w:color="auto"/>
              <w:right w:val="single" w:sz="18" w:space="0" w:color="auto"/>
            </w:tcBorders>
            <w:shd w:val="clear" w:color="auto" w:fill="AEAAAA" w:themeFill="background2" w:themeFillShade="BF"/>
            <w:hideMark/>
          </w:tcPr>
          <w:p w14:paraId="256819AE" w14:textId="77777777" w:rsidR="00787F3C" w:rsidRPr="00B84A2C" w:rsidRDefault="00787F3C" w:rsidP="00787F3C">
            <w:pPr>
              <w:rPr>
                <w:rFonts w:ascii="Arial" w:hAnsi="Arial"/>
                <w:b/>
                <w:color w:val="000000"/>
                <w:highlight w:val="yellow"/>
              </w:rPr>
            </w:pPr>
            <w:r w:rsidRPr="00B84A2C">
              <w:rPr>
                <w:rFonts w:ascii="Arial" w:hAnsi="Arial"/>
                <w:b/>
                <w:color w:val="000000"/>
              </w:rPr>
              <w:t>National Experts</w:t>
            </w:r>
          </w:p>
        </w:tc>
      </w:tr>
      <w:bookmarkEnd w:id="7"/>
      <w:tr w:rsidR="00787F3C" w:rsidRPr="00EC4ACC" w14:paraId="60DCBBBC" w14:textId="77777777" w:rsidTr="00995172">
        <w:trPr>
          <w:gridAfter w:val="2"/>
          <w:wAfter w:w="59" w:type="dxa"/>
          <w:trHeight w:val="20"/>
        </w:trPr>
        <w:tc>
          <w:tcPr>
            <w:tcW w:w="1316" w:type="dxa"/>
            <w:vMerge w:val="restart"/>
            <w:tcBorders>
              <w:top w:val="single" w:sz="18" w:space="0" w:color="auto"/>
              <w:left w:val="single" w:sz="18" w:space="0" w:color="auto"/>
              <w:bottom w:val="dashSmallGap" w:sz="4" w:space="0" w:color="auto"/>
              <w:right w:val="dashSmallGap" w:sz="4" w:space="0" w:color="auto"/>
            </w:tcBorders>
            <w:hideMark/>
          </w:tcPr>
          <w:p w14:paraId="1E2A2E90" w14:textId="77777777" w:rsidR="00787F3C" w:rsidRPr="00B84A2C" w:rsidRDefault="00787F3C" w:rsidP="00787F3C">
            <w:pPr>
              <w:jc w:val="center"/>
              <w:rPr>
                <w:rFonts w:ascii="Arial" w:hAnsi="Arial"/>
                <w:b/>
                <w:color w:val="000000"/>
              </w:rPr>
            </w:pPr>
            <w:r w:rsidRPr="00B84A2C">
              <w:rPr>
                <w:rFonts w:ascii="Arial" w:hAnsi="Arial"/>
                <w:b/>
                <w:color w:val="000000"/>
              </w:rPr>
              <w:t>1</w:t>
            </w:r>
          </w:p>
        </w:tc>
        <w:tc>
          <w:tcPr>
            <w:tcW w:w="1905" w:type="dxa"/>
            <w:vMerge w:val="restart"/>
            <w:tcBorders>
              <w:top w:val="single" w:sz="18" w:space="0" w:color="auto"/>
              <w:left w:val="dashSmallGap" w:sz="4" w:space="0" w:color="auto"/>
              <w:bottom w:val="dashSmallGap" w:sz="4" w:space="0" w:color="auto"/>
              <w:right w:val="dashSmallGap" w:sz="4" w:space="0" w:color="auto"/>
            </w:tcBorders>
            <w:hideMark/>
          </w:tcPr>
          <w:p w14:paraId="53490DBF" w14:textId="77777777" w:rsidR="00787F3C" w:rsidRPr="00B84A2C" w:rsidRDefault="00787F3C" w:rsidP="00787F3C">
            <w:pPr>
              <w:rPr>
                <w:rFonts w:ascii="Arial" w:hAnsi="Arial"/>
                <w:b/>
                <w:color w:val="000000"/>
              </w:rPr>
            </w:pPr>
            <w:r w:rsidRPr="00B84A2C">
              <w:rPr>
                <w:rFonts w:ascii="Arial" w:hAnsi="Arial"/>
                <w:b/>
                <w:color w:val="000000"/>
              </w:rPr>
              <w:t>Resident/ Highway Engineer (RE)</w:t>
            </w:r>
          </w:p>
        </w:tc>
        <w:tc>
          <w:tcPr>
            <w:tcW w:w="2127" w:type="dxa"/>
            <w:tcBorders>
              <w:top w:val="single" w:sz="18" w:space="0" w:color="auto"/>
              <w:left w:val="dashSmallGap" w:sz="4" w:space="0" w:color="auto"/>
              <w:bottom w:val="dashSmallGap" w:sz="4" w:space="0" w:color="auto"/>
              <w:right w:val="dashSmallGap" w:sz="4" w:space="0" w:color="auto"/>
            </w:tcBorders>
            <w:hideMark/>
          </w:tcPr>
          <w:p w14:paraId="34A14482" w14:textId="77777777" w:rsidR="00787F3C" w:rsidRPr="00B84A2C" w:rsidRDefault="00787F3C" w:rsidP="00787F3C">
            <w:pPr>
              <w:rPr>
                <w:rFonts w:ascii="Arial" w:hAnsi="Arial"/>
                <w:color w:val="000000"/>
                <w:highlight w:val="yellow"/>
              </w:rPr>
            </w:pPr>
            <w:r w:rsidRPr="00B84A2C">
              <w:rPr>
                <w:rFonts w:ascii="Arial" w:hAnsi="Arial"/>
                <w:b/>
                <w:color w:val="000000"/>
              </w:rPr>
              <w:t xml:space="preserve">Experience: </w:t>
            </w:r>
          </w:p>
        </w:tc>
        <w:tc>
          <w:tcPr>
            <w:tcW w:w="9293" w:type="dxa"/>
            <w:tcBorders>
              <w:top w:val="single" w:sz="18" w:space="0" w:color="auto"/>
              <w:left w:val="dashSmallGap" w:sz="4" w:space="0" w:color="auto"/>
              <w:bottom w:val="dashSmallGap" w:sz="4" w:space="0" w:color="auto"/>
              <w:right w:val="single" w:sz="18" w:space="0" w:color="auto"/>
            </w:tcBorders>
            <w:hideMark/>
          </w:tcPr>
          <w:p w14:paraId="29CE0D30" w14:textId="4B8CB5C0" w:rsidR="00787F3C" w:rsidRPr="00B84A2C" w:rsidRDefault="00787F3C" w:rsidP="00787F3C">
            <w:pPr>
              <w:jc w:val="both"/>
              <w:rPr>
                <w:rFonts w:ascii="Arial" w:hAnsi="Arial"/>
                <w:color w:val="000000"/>
                <w:highlight w:val="yellow"/>
              </w:rPr>
            </w:pPr>
            <w:r w:rsidRPr="6A472ACB">
              <w:rPr>
                <w:rFonts w:ascii="Arial" w:hAnsi="Arial"/>
              </w:rPr>
              <w:t xml:space="preserve">15 years professional experience and 8 </w:t>
            </w:r>
            <w:r w:rsidRPr="6A472ACB">
              <w:rPr>
                <w:rFonts w:ascii="Arial" w:hAnsi="Arial" w:cs="Arial"/>
              </w:rPr>
              <w:t>years’</w:t>
            </w:r>
            <w:r w:rsidRPr="6A472ACB">
              <w:rPr>
                <w:rFonts w:ascii="Arial" w:hAnsi="Arial"/>
              </w:rPr>
              <w:t xml:space="preserve"> experience as Resident Engineer and/or Highway Engineer major road projects. Experience on AIIB or other </w:t>
            </w:r>
            <w:r w:rsidRPr="6A472ACB">
              <w:rPr>
                <w:rFonts w:ascii="Arial" w:hAnsi="Arial" w:cs="Arial"/>
              </w:rPr>
              <w:t>International Donor</w:t>
            </w:r>
            <w:r w:rsidRPr="6A472ACB">
              <w:rPr>
                <w:rFonts w:ascii="Arial" w:hAnsi="Arial"/>
              </w:rPr>
              <w:t xml:space="preserve">-funded projects would be an advantage. Working knowledge in Russian Language will be preferred. </w:t>
            </w:r>
          </w:p>
        </w:tc>
      </w:tr>
      <w:tr w:rsidR="00787F3C" w:rsidRPr="00EC4ACC" w14:paraId="5B9A0366" w14:textId="77777777" w:rsidTr="00995172">
        <w:trPr>
          <w:gridAfter w:val="2"/>
          <w:wAfter w:w="59" w:type="dxa"/>
          <w:trHeight w:val="20"/>
        </w:trPr>
        <w:tc>
          <w:tcPr>
            <w:tcW w:w="1316" w:type="dxa"/>
            <w:vMerge/>
            <w:tcBorders>
              <w:top w:val="dashSmallGap" w:sz="4" w:space="0" w:color="auto"/>
              <w:bottom w:val="dashSmallGap" w:sz="4" w:space="0" w:color="auto"/>
            </w:tcBorders>
            <w:vAlign w:val="center"/>
            <w:hideMark/>
          </w:tcPr>
          <w:p w14:paraId="0F1AF836" w14:textId="77777777" w:rsidR="00787F3C" w:rsidRPr="00B84A2C" w:rsidRDefault="00787F3C" w:rsidP="00787F3C">
            <w:pPr>
              <w:rPr>
                <w:rFonts w:ascii="Arial" w:hAnsi="Arial"/>
                <w:b/>
                <w:color w:val="000000"/>
                <w:highlight w:val="yellow"/>
              </w:rPr>
            </w:pPr>
          </w:p>
        </w:tc>
        <w:tc>
          <w:tcPr>
            <w:tcW w:w="1905" w:type="dxa"/>
            <w:vMerge/>
            <w:tcBorders>
              <w:top w:val="dashSmallGap" w:sz="4" w:space="0" w:color="auto"/>
              <w:bottom w:val="dashSmallGap" w:sz="4" w:space="0" w:color="auto"/>
            </w:tcBorders>
            <w:vAlign w:val="center"/>
            <w:hideMark/>
          </w:tcPr>
          <w:p w14:paraId="18B0EC16" w14:textId="77777777" w:rsidR="00787F3C" w:rsidRPr="00B84A2C" w:rsidRDefault="00787F3C" w:rsidP="00787F3C">
            <w:pPr>
              <w:rPr>
                <w:rFonts w:ascii="Arial" w:hAnsi="Arial"/>
                <w:b/>
                <w:color w:val="000000"/>
                <w:highlight w:val="yellow"/>
              </w:rPr>
            </w:pPr>
          </w:p>
        </w:tc>
        <w:tc>
          <w:tcPr>
            <w:tcW w:w="2127" w:type="dxa"/>
            <w:tcBorders>
              <w:top w:val="dashSmallGap" w:sz="4" w:space="0" w:color="auto"/>
              <w:left w:val="dashSmallGap" w:sz="4" w:space="0" w:color="auto"/>
              <w:bottom w:val="dashSmallGap" w:sz="4" w:space="0" w:color="auto"/>
              <w:right w:val="single" w:sz="18" w:space="0" w:color="auto"/>
            </w:tcBorders>
            <w:hideMark/>
          </w:tcPr>
          <w:p w14:paraId="565DD1DF" w14:textId="77777777" w:rsidR="00787F3C" w:rsidRPr="00B84A2C" w:rsidRDefault="00787F3C" w:rsidP="00787F3C">
            <w:pPr>
              <w:rPr>
                <w:rFonts w:ascii="Arial" w:hAnsi="Arial"/>
                <w:color w:val="000000"/>
                <w:highlight w:val="yellow"/>
              </w:rPr>
            </w:pPr>
            <w:r w:rsidRPr="00B84A2C">
              <w:rPr>
                <w:rFonts w:ascii="Arial" w:hAnsi="Arial"/>
                <w:b/>
                <w:color w:val="000000"/>
              </w:rPr>
              <w:t xml:space="preserve">Qualifications: </w:t>
            </w:r>
          </w:p>
        </w:tc>
        <w:tc>
          <w:tcPr>
            <w:tcW w:w="9293" w:type="dxa"/>
            <w:tcBorders>
              <w:top w:val="dashSmallGap" w:sz="4" w:space="0" w:color="auto"/>
              <w:left w:val="dashSmallGap" w:sz="4" w:space="0" w:color="auto"/>
              <w:bottom w:val="dashSmallGap" w:sz="4" w:space="0" w:color="auto"/>
              <w:right w:val="single" w:sz="18" w:space="0" w:color="auto"/>
            </w:tcBorders>
            <w:hideMark/>
          </w:tcPr>
          <w:p w14:paraId="68493598" w14:textId="77777777" w:rsidR="00787F3C" w:rsidRPr="00B84A2C" w:rsidRDefault="00787F3C" w:rsidP="00787F3C">
            <w:pPr>
              <w:jc w:val="both"/>
              <w:rPr>
                <w:rFonts w:ascii="Arial" w:hAnsi="Arial"/>
                <w:color w:val="000000"/>
              </w:rPr>
            </w:pPr>
            <w:r w:rsidRPr="00B84A2C">
              <w:rPr>
                <w:rFonts w:ascii="Arial" w:hAnsi="Arial"/>
                <w:color w:val="000000"/>
              </w:rPr>
              <w:t>Bachelor’s degree in Civil Engineering – preferably Masters in Civil Engineering / Highway Engineering / Structure Engineering / Transportation Engineering / Construction Management / Project Management or equivalent.</w:t>
            </w:r>
          </w:p>
        </w:tc>
      </w:tr>
      <w:tr w:rsidR="00787F3C" w:rsidRPr="00EC4ACC" w14:paraId="7F24017A" w14:textId="77777777" w:rsidTr="00995172">
        <w:trPr>
          <w:gridAfter w:val="2"/>
          <w:wAfter w:w="59" w:type="dxa"/>
        </w:trPr>
        <w:tc>
          <w:tcPr>
            <w:tcW w:w="1316" w:type="dxa"/>
            <w:vMerge/>
            <w:tcBorders>
              <w:top w:val="dashSmallGap" w:sz="4" w:space="0" w:color="auto"/>
              <w:bottom w:val="single" w:sz="18" w:space="0" w:color="auto"/>
            </w:tcBorders>
            <w:vAlign w:val="center"/>
            <w:hideMark/>
          </w:tcPr>
          <w:p w14:paraId="3E815192" w14:textId="77777777" w:rsidR="00787F3C" w:rsidRPr="00B84A2C" w:rsidRDefault="00787F3C" w:rsidP="00787F3C">
            <w:pPr>
              <w:rPr>
                <w:rFonts w:ascii="Arial" w:hAnsi="Arial"/>
                <w:b/>
                <w:color w:val="000000"/>
                <w:highlight w:val="yellow"/>
              </w:rPr>
            </w:pPr>
          </w:p>
        </w:tc>
        <w:tc>
          <w:tcPr>
            <w:tcW w:w="1905" w:type="dxa"/>
            <w:vMerge/>
            <w:tcBorders>
              <w:top w:val="dashSmallGap" w:sz="4" w:space="0" w:color="auto"/>
              <w:bottom w:val="single" w:sz="18" w:space="0" w:color="auto"/>
            </w:tcBorders>
            <w:vAlign w:val="center"/>
            <w:hideMark/>
          </w:tcPr>
          <w:p w14:paraId="02232F00" w14:textId="77777777" w:rsidR="00787F3C" w:rsidRPr="00B84A2C" w:rsidRDefault="00787F3C" w:rsidP="00787F3C">
            <w:pPr>
              <w:rPr>
                <w:rFonts w:ascii="Arial" w:hAnsi="Arial"/>
                <w:b/>
                <w:color w:val="000000"/>
                <w:highlight w:val="yellow"/>
              </w:rPr>
            </w:pPr>
          </w:p>
        </w:tc>
        <w:tc>
          <w:tcPr>
            <w:tcW w:w="2127" w:type="dxa"/>
            <w:tcBorders>
              <w:top w:val="dashSmallGap" w:sz="4" w:space="0" w:color="auto"/>
              <w:left w:val="dashSmallGap" w:sz="4" w:space="0" w:color="auto"/>
              <w:bottom w:val="single" w:sz="18" w:space="0" w:color="auto"/>
              <w:right w:val="single" w:sz="18" w:space="0" w:color="auto"/>
            </w:tcBorders>
            <w:hideMark/>
          </w:tcPr>
          <w:p w14:paraId="1ACEC820" w14:textId="72A4B928" w:rsidR="00787F3C" w:rsidRPr="00B84A2C" w:rsidRDefault="00787F3C" w:rsidP="00787F3C">
            <w:pPr>
              <w:jc w:val="both"/>
              <w:rPr>
                <w:rFonts w:ascii="Arial" w:hAnsi="Arial"/>
              </w:rPr>
            </w:pPr>
            <w:r w:rsidRPr="00B84A2C">
              <w:rPr>
                <w:rFonts w:ascii="Arial" w:hAnsi="Arial"/>
                <w:b/>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21A9836F" w14:textId="27F01D20" w:rsidR="00787F3C" w:rsidRPr="00B84A2C" w:rsidRDefault="0090602C" w:rsidP="00995172">
            <w:pPr>
              <w:tabs>
                <w:tab w:val="num" w:pos="1080"/>
              </w:tabs>
              <w:jc w:val="both"/>
              <w:rPr>
                <w:rFonts w:ascii="Arial" w:hAnsi="Arial"/>
              </w:rPr>
            </w:pPr>
            <w:r w:rsidRPr="004E2BC8">
              <w:rPr>
                <w:rFonts w:ascii="Arial" w:hAnsi="Arial" w:cs="Arial"/>
                <w:color w:val="000000"/>
              </w:rPr>
              <w:t>Represents the Engineer on site on a full-time basis, supervising day-to-day construction activities, coordinating CSC staff, and ensuring works are executed in accordance with the Contract, approved drawings, method statements, and safety requirements. Maintains site records, chairs site meetings, verifies progress, and supports certifications and instructions under delegated authority in line with FIDIC Red Book 2017</w:t>
            </w:r>
            <w:r>
              <w:rPr>
                <w:rFonts w:ascii="Arial" w:hAnsi="Arial" w:cs="Arial"/>
                <w:color w:val="000000"/>
              </w:rPr>
              <w:t>.</w:t>
            </w:r>
          </w:p>
        </w:tc>
      </w:tr>
      <w:tr w:rsidR="00787F3C" w:rsidRPr="00EC4ACC" w14:paraId="08B37D60" w14:textId="77777777" w:rsidTr="00995172">
        <w:trPr>
          <w:gridAfter w:val="2"/>
          <w:wAfter w:w="59" w:type="dxa"/>
          <w:trHeight w:val="20"/>
        </w:trPr>
        <w:tc>
          <w:tcPr>
            <w:tcW w:w="1316" w:type="dxa"/>
            <w:vMerge w:val="restart"/>
            <w:tcBorders>
              <w:top w:val="single" w:sz="18" w:space="0" w:color="auto"/>
              <w:left w:val="single" w:sz="18" w:space="0" w:color="auto"/>
              <w:bottom w:val="dashSmallGap" w:sz="4" w:space="0" w:color="auto"/>
              <w:right w:val="dashSmallGap" w:sz="4" w:space="0" w:color="auto"/>
            </w:tcBorders>
            <w:hideMark/>
          </w:tcPr>
          <w:p w14:paraId="2359A274" w14:textId="77777777" w:rsidR="00787F3C" w:rsidRPr="00B84A2C" w:rsidRDefault="00787F3C" w:rsidP="00787F3C">
            <w:pPr>
              <w:jc w:val="center"/>
              <w:rPr>
                <w:rFonts w:ascii="Arial" w:hAnsi="Arial"/>
                <w:b/>
                <w:color w:val="000000"/>
                <w:highlight w:val="yellow"/>
              </w:rPr>
            </w:pPr>
            <w:r w:rsidRPr="00B84A2C">
              <w:rPr>
                <w:rFonts w:ascii="Arial" w:hAnsi="Arial"/>
                <w:b/>
                <w:color w:val="000000"/>
              </w:rPr>
              <w:t>2</w:t>
            </w:r>
          </w:p>
        </w:tc>
        <w:tc>
          <w:tcPr>
            <w:tcW w:w="1905" w:type="dxa"/>
            <w:vMerge w:val="restart"/>
            <w:tcBorders>
              <w:top w:val="single" w:sz="18" w:space="0" w:color="auto"/>
              <w:left w:val="dashSmallGap" w:sz="4" w:space="0" w:color="auto"/>
              <w:bottom w:val="dashSmallGap" w:sz="4" w:space="0" w:color="auto"/>
              <w:right w:val="dashSmallGap" w:sz="4" w:space="0" w:color="auto"/>
            </w:tcBorders>
            <w:hideMark/>
          </w:tcPr>
          <w:p w14:paraId="40B9FCCE" w14:textId="77777777" w:rsidR="00787F3C" w:rsidRPr="00B84A2C" w:rsidRDefault="00787F3C" w:rsidP="00787F3C">
            <w:pPr>
              <w:rPr>
                <w:rFonts w:ascii="Arial" w:hAnsi="Arial"/>
                <w:b/>
                <w:color w:val="000000"/>
                <w:highlight w:val="yellow"/>
              </w:rPr>
            </w:pPr>
            <w:r w:rsidRPr="00B84A2C">
              <w:rPr>
                <w:rFonts w:ascii="Arial" w:hAnsi="Arial"/>
                <w:b/>
                <w:color w:val="000000"/>
              </w:rPr>
              <w:t>Bridge</w:t>
            </w:r>
            <w:r w:rsidRPr="00547F01">
              <w:rPr>
                <w:rFonts w:ascii="Arial" w:hAnsi="Arial" w:cs="Arial"/>
                <w:b/>
                <w:bCs/>
                <w:color w:val="000000"/>
              </w:rPr>
              <w:t>/Structures</w:t>
            </w:r>
            <w:r w:rsidRPr="00B84A2C">
              <w:rPr>
                <w:rFonts w:ascii="Arial" w:hAnsi="Arial"/>
                <w:b/>
                <w:color w:val="000000"/>
              </w:rPr>
              <w:t xml:space="preserve"> Engineer</w:t>
            </w:r>
          </w:p>
        </w:tc>
        <w:tc>
          <w:tcPr>
            <w:tcW w:w="2127" w:type="dxa"/>
            <w:tcBorders>
              <w:top w:val="single" w:sz="18" w:space="0" w:color="auto"/>
              <w:left w:val="dashSmallGap" w:sz="4" w:space="0" w:color="auto"/>
              <w:bottom w:val="dashSmallGap" w:sz="4" w:space="0" w:color="auto"/>
              <w:right w:val="dashSmallGap" w:sz="4" w:space="0" w:color="auto"/>
            </w:tcBorders>
            <w:hideMark/>
          </w:tcPr>
          <w:p w14:paraId="3A243B4F" w14:textId="77777777" w:rsidR="00787F3C" w:rsidRPr="00B84A2C" w:rsidRDefault="00787F3C" w:rsidP="00787F3C">
            <w:pPr>
              <w:rPr>
                <w:rFonts w:ascii="Arial" w:hAnsi="Arial"/>
                <w:color w:val="000000"/>
                <w:highlight w:val="yellow"/>
              </w:rPr>
            </w:pPr>
            <w:r w:rsidRPr="00B84A2C">
              <w:rPr>
                <w:rFonts w:ascii="Arial" w:hAnsi="Arial"/>
                <w:b/>
                <w:color w:val="000000"/>
              </w:rPr>
              <w:t xml:space="preserve">Experience </w:t>
            </w:r>
          </w:p>
        </w:tc>
        <w:tc>
          <w:tcPr>
            <w:tcW w:w="9293" w:type="dxa"/>
            <w:tcBorders>
              <w:top w:val="single" w:sz="18" w:space="0" w:color="auto"/>
              <w:left w:val="dashSmallGap" w:sz="4" w:space="0" w:color="auto"/>
              <w:bottom w:val="dashSmallGap" w:sz="4" w:space="0" w:color="auto"/>
              <w:right w:val="single" w:sz="18" w:space="0" w:color="auto"/>
            </w:tcBorders>
            <w:hideMark/>
          </w:tcPr>
          <w:p w14:paraId="1B0422B0" w14:textId="651F9130" w:rsidR="00787F3C" w:rsidRPr="00B84A2C" w:rsidRDefault="00787F3C" w:rsidP="00787F3C">
            <w:pPr>
              <w:ind w:left="-18"/>
              <w:jc w:val="both"/>
              <w:rPr>
                <w:rFonts w:ascii="Arial" w:hAnsi="Arial"/>
                <w:color w:val="000000"/>
                <w:highlight w:val="yellow"/>
              </w:rPr>
            </w:pPr>
            <w:r w:rsidRPr="6A472ACB">
              <w:rPr>
                <w:rFonts w:ascii="Arial" w:hAnsi="Arial"/>
                <w:color w:val="000000" w:themeColor="text1"/>
              </w:rPr>
              <w:t xml:space="preserve">12 years’ experience as a Bridge Engineer on major road projects. Experience on </w:t>
            </w:r>
            <w:r w:rsidRPr="6A472ACB">
              <w:rPr>
                <w:rFonts w:ascii="Arial" w:hAnsi="Arial"/>
              </w:rPr>
              <w:t xml:space="preserve">AIIB </w:t>
            </w:r>
            <w:r w:rsidRPr="6A472ACB">
              <w:rPr>
                <w:rFonts w:ascii="Arial" w:hAnsi="Arial"/>
                <w:color w:val="000000" w:themeColor="text1"/>
              </w:rPr>
              <w:t xml:space="preserve">or other </w:t>
            </w:r>
            <w:r w:rsidRPr="6A472ACB">
              <w:rPr>
                <w:rFonts w:ascii="Arial" w:hAnsi="Arial" w:cs="Arial"/>
                <w:color w:val="000000" w:themeColor="text1"/>
              </w:rPr>
              <w:t>International Donor</w:t>
            </w:r>
            <w:r w:rsidRPr="6A472ACB">
              <w:rPr>
                <w:rFonts w:ascii="Arial" w:hAnsi="Arial"/>
                <w:color w:val="000000" w:themeColor="text1"/>
              </w:rPr>
              <w:t>-funded project would be an advantage. Working knowledge in Russian Language will be preferred.</w:t>
            </w:r>
          </w:p>
        </w:tc>
      </w:tr>
      <w:tr w:rsidR="00787F3C" w:rsidRPr="00EC4ACC" w14:paraId="34F3C336" w14:textId="77777777" w:rsidTr="00995172">
        <w:trPr>
          <w:gridAfter w:val="2"/>
          <w:wAfter w:w="59" w:type="dxa"/>
          <w:trHeight w:val="20"/>
        </w:trPr>
        <w:tc>
          <w:tcPr>
            <w:tcW w:w="1316" w:type="dxa"/>
            <w:vMerge/>
            <w:tcBorders>
              <w:top w:val="dashSmallGap" w:sz="4" w:space="0" w:color="auto"/>
              <w:bottom w:val="dashSmallGap" w:sz="4" w:space="0" w:color="auto"/>
            </w:tcBorders>
            <w:vAlign w:val="center"/>
            <w:hideMark/>
          </w:tcPr>
          <w:p w14:paraId="68DD91A2" w14:textId="77777777" w:rsidR="00787F3C" w:rsidRPr="00B84A2C" w:rsidRDefault="00787F3C" w:rsidP="00787F3C">
            <w:pPr>
              <w:rPr>
                <w:rFonts w:ascii="Arial" w:hAnsi="Arial"/>
                <w:b/>
                <w:color w:val="000000"/>
                <w:highlight w:val="yellow"/>
              </w:rPr>
            </w:pPr>
          </w:p>
        </w:tc>
        <w:tc>
          <w:tcPr>
            <w:tcW w:w="1905" w:type="dxa"/>
            <w:vMerge/>
            <w:tcBorders>
              <w:top w:val="dashSmallGap" w:sz="4" w:space="0" w:color="auto"/>
              <w:bottom w:val="dashSmallGap" w:sz="4" w:space="0" w:color="auto"/>
            </w:tcBorders>
            <w:vAlign w:val="center"/>
            <w:hideMark/>
          </w:tcPr>
          <w:p w14:paraId="1728D1D1" w14:textId="77777777" w:rsidR="00787F3C" w:rsidRPr="00B84A2C" w:rsidRDefault="00787F3C" w:rsidP="00787F3C">
            <w:pPr>
              <w:rPr>
                <w:rFonts w:ascii="Arial" w:hAnsi="Arial"/>
                <w:b/>
                <w:color w:val="000000"/>
                <w:highlight w:val="yellow"/>
              </w:rPr>
            </w:pPr>
          </w:p>
        </w:tc>
        <w:tc>
          <w:tcPr>
            <w:tcW w:w="2127" w:type="dxa"/>
            <w:tcBorders>
              <w:top w:val="dashSmallGap" w:sz="4" w:space="0" w:color="auto"/>
              <w:left w:val="dashSmallGap" w:sz="4" w:space="0" w:color="auto"/>
              <w:bottom w:val="dashSmallGap" w:sz="4" w:space="0" w:color="auto"/>
              <w:right w:val="single" w:sz="18" w:space="0" w:color="auto"/>
            </w:tcBorders>
            <w:hideMark/>
          </w:tcPr>
          <w:p w14:paraId="1405E9DD" w14:textId="77777777" w:rsidR="00787F3C" w:rsidRPr="00B84A2C" w:rsidRDefault="00787F3C" w:rsidP="00787F3C">
            <w:pPr>
              <w:rPr>
                <w:rFonts w:ascii="Arial" w:hAnsi="Arial"/>
                <w:color w:val="000000"/>
                <w:highlight w:val="yellow"/>
              </w:rPr>
            </w:pPr>
            <w:r w:rsidRPr="00B84A2C">
              <w:rPr>
                <w:rFonts w:ascii="Arial" w:hAnsi="Arial"/>
                <w:b/>
                <w:color w:val="000000"/>
              </w:rPr>
              <w:t xml:space="preserve">Qualifications </w:t>
            </w:r>
          </w:p>
        </w:tc>
        <w:tc>
          <w:tcPr>
            <w:tcW w:w="9293" w:type="dxa"/>
            <w:tcBorders>
              <w:top w:val="dashSmallGap" w:sz="4" w:space="0" w:color="auto"/>
              <w:left w:val="dashSmallGap" w:sz="4" w:space="0" w:color="auto"/>
              <w:bottom w:val="dashSmallGap" w:sz="4" w:space="0" w:color="auto"/>
              <w:right w:val="single" w:sz="18" w:space="0" w:color="auto"/>
            </w:tcBorders>
            <w:hideMark/>
          </w:tcPr>
          <w:p w14:paraId="41E979D5" w14:textId="77777777" w:rsidR="00787F3C" w:rsidRPr="00B84A2C" w:rsidRDefault="00787F3C" w:rsidP="00787F3C">
            <w:pPr>
              <w:ind w:left="-18"/>
              <w:jc w:val="both"/>
              <w:rPr>
                <w:rFonts w:ascii="Arial" w:hAnsi="Arial"/>
                <w:color w:val="000000"/>
                <w:highlight w:val="yellow"/>
              </w:rPr>
            </w:pPr>
            <w:r w:rsidRPr="00B84A2C">
              <w:rPr>
                <w:rFonts w:ascii="Arial" w:hAnsi="Arial"/>
                <w:color w:val="000000"/>
              </w:rPr>
              <w:t>Bachelor or Master in Civil Engineering / Structural Engineering / Highway Engineering or equivalent.</w:t>
            </w:r>
          </w:p>
        </w:tc>
      </w:tr>
      <w:tr w:rsidR="00787F3C" w:rsidRPr="00EC4ACC" w14:paraId="275EBA01" w14:textId="77777777" w:rsidTr="00995172">
        <w:trPr>
          <w:gridAfter w:val="2"/>
          <w:wAfter w:w="59" w:type="dxa"/>
        </w:trPr>
        <w:tc>
          <w:tcPr>
            <w:tcW w:w="1316" w:type="dxa"/>
            <w:vMerge/>
            <w:tcBorders>
              <w:top w:val="dashSmallGap" w:sz="4" w:space="0" w:color="auto"/>
              <w:bottom w:val="single" w:sz="18" w:space="0" w:color="auto"/>
            </w:tcBorders>
            <w:vAlign w:val="center"/>
            <w:hideMark/>
          </w:tcPr>
          <w:p w14:paraId="0694B880" w14:textId="77777777" w:rsidR="00787F3C" w:rsidRPr="00B84A2C" w:rsidRDefault="00787F3C" w:rsidP="00787F3C">
            <w:pPr>
              <w:rPr>
                <w:rFonts w:ascii="Arial" w:hAnsi="Arial"/>
                <w:b/>
                <w:color w:val="000000"/>
                <w:highlight w:val="yellow"/>
              </w:rPr>
            </w:pPr>
          </w:p>
        </w:tc>
        <w:tc>
          <w:tcPr>
            <w:tcW w:w="1905" w:type="dxa"/>
            <w:vMerge/>
            <w:tcBorders>
              <w:top w:val="dashSmallGap" w:sz="4" w:space="0" w:color="auto"/>
              <w:bottom w:val="single" w:sz="18" w:space="0" w:color="auto"/>
            </w:tcBorders>
            <w:vAlign w:val="center"/>
            <w:hideMark/>
          </w:tcPr>
          <w:p w14:paraId="1276BDBA" w14:textId="77777777" w:rsidR="00787F3C" w:rsidRPr="00B84A2C" w:rsidRDefault="00787F3C" w:rsidP="00787F3C">
            <w:pPr>
              <w:rPr>
                <w:rFonts w:ascii="Arial" w:hAnsi="Arial"/>
                <w:b/>
                <w:color w:val="000000"/>
                <w:highlight w:val="yellow"/>
              </w:rPr>
            </w:pPr>
          </w:p>
        </w:tc>
        <w:tc>
          <w:tcPr>
            <w:tcW w:w="2127" w:type="dxa"/>
            <w:tcBorders>
              <w:top w:val="dashSmallGap" w:sz="4" w:space="0" w:color="auto"/>
              <w:left w:val="dashSmallGap" w:sz="4" w:space="0" w:color="auto"/>
              <w:bottom w:val="single" w:sz="18" w:space="0" w:color="auto"/>
              <w:right w:val="single" w:sz="18" w:space="0" w:color="auto"/>
            </w:tcBorders>
            <w:hideMark/>
          </w:tcPr>
          <w:p w14:paraId="70593706" w14:textId="77777777" w:rsidR="00787F3C" w:rsidRPr="00B84A2C" w:rsidRDefault="00787F3C" w:rsidP="00787F3C">
            <w:pPr>
              <w:rPr>
                <w:rFonts w:ascii="Arial" w:hAnsi="Arial"/>
                <w:color w:val="000000"/>
                <w:highlight w:val="yellow"/>
              </w:rPr>
            </w:pPr>
            <w:r w:rsidRPr="00B84A2C">
              <w:rPr>
                <w:rFonts w:ascii="Arial" w:hAnsi="Arial"/>
                <w:b/>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4E978F3B" w14:textId="733F0CD0" w:rsidR="00787F3C" w:rsidRPr="00B84A2C" w:rsidRDefault="00A70972" w:rsidP="00995172">
            <w:pPr>
              <w:tabs>
                <w:tab w:val="num" w:pos="1080"/>
              </w:tabs>
              <w:jc w:val="both"/>
              <w:rPr>
                <w:rFonts w:ascii="Arial" w:hAnsi="Arial"/>
              </w:rPr>
            </w:pPr>
            <w:r w:rsidRPr="004E2BC8">
              <w:rPr>
                <w:rFonts w:ascii="Arial" w:hAnsi="Arial" w:cs="Arial"/>
                <w:color w:val="000000"/>
              </w:rPr>
              <w:t>Supervises bridge and structural works on site</w:t>
            </w:r>
            <w:r>
              <w:rPr>
                <w:rFonts w:ascii="Arial" w:hAnsi="Arial" w:cs="Arial"/>
                <w:color w:val="000000"/>
              </w:rPr>
              <w:t xml:space="preserve"> on full-time basis</w:t>
            </w:r>
            <w:r w:rsidRPr="004E2BC8">
              <w:rPr>
                <w:rFonts w:ascii="Arial" w:hAnsi="Arial" w:cs="Arial"/>
                <w:color w:val="000000"/>
              </w:rPr>
              <w:t>, ensuring compliance with approved designs, specifications, and construction sequencing. Monitors quality, workmanship, and safety; verifies test results; identifies defects and non-conformities; and supports measurement, certification, and variation assessments in accordance with the Engineer’s duties under FIDIC Red Book 2017.</w:t>
            </w:r>
          </w:p>
        </w:tc>
      </w:tr>
      <w:tr w:rsidR="00787F3C" w:rsidRPr="00EC4ACC" w14:paraId="30528684" w14:textId="77777777" w:rsidTr="00995172">
        <w:trPr>
          <w:gridAfter w:val="2"/>
          <w:wAfter w:w="59" w:type="dxa"/>
          <w:trHeight w:val="567"/>
        </w:trPr>
        <w:tc>
          <w:tcPr>
            <w:tcW w:w="1316" w:type="dxa"/>
            <w:vMerge w:val="restart"/>
            <w:tcBorders>
              <w:top w:val="single" w:sz="18" w:space="0" w:color="auto"/>
              <w:left w:val="single" w:sz="18" w:space="0" w:color="auto"/>
              <w:bottom w:val="dashSmallGap" w:sz="4" w:space="0" w:color="auto"/>
              <w:right w:val="dashSmallGap" w:sz="4" w:space="0" w:color="auto"/>
            </w:tcBorders>
            <w:hideMark/>
          </w:tcPr>
          <w:p w14:paraId="78127D98" w14:textId="77777777" w:rsidR="00787F3C" w:rsidRPr="00B84A2C" w:rsidRDefault="00787F3C" w:rsidP="00787F3C">
            <w:pPr>
              <w:jc w:val="center"/>
              <w:rPr>
                <w:rFonts w:ascii="Arial" w:hAnsi="Arial"/>
                <w:b/>
                <w:color w:val="000000"/>
              </w:rPr>
            </w:pPr>
            <w:r w:rsidRPr="00B84A2C">
              <w:rPr>
                <w:rFonts w:ascii="Arial" w:hAnsi="Arial"/>
                <w:b/>
                <w:color w:val="000000"/>
              </w:rPr>
              <w:t>3</w:t>
            </w:r>
          </w:p>
        </w:tc>
        <w:tc>
          <w:tcPr>
            <w:tcW w:w="1905" w:type="dxa"/>
            <w:vMerge w:val="restart"/>
            <w:tcBorders>
              <w:top w:val="single" w:sz="18" w:space="0" w:color="auto"/>
              <w:left w:val="dashSmallGap" w:sz="4" w:space="0" w:color="auto"/>
              <w:bottom w:val="dashSmallGap" w:sz="4" w:space="0" w:color="auto"/>
              <w:right w:val="dashSmallGap" w:sz="4" w:space="0" w:color="auto"/>
            </w:tcBorders>
            <w:hideMark/>
          </w:tcPr>
          <w:p w14:paraId="78692A20" w14:textId="203C4E9E" w:rsidR="00787F3C" w:rsidRPr="00B84A2C" w:rsidRDefault="00787F3C" w:rsidP="00787F3C">
            <w:pPr>
              <w:rPr>
                <w:rFonts w:ascii="Arial" w:hAnsi="Arial"/>
                <w:b/>
                <w:color w:val="000000"/>
              </w:rPr>
            </w:pPr>
            <w:r w:rsidRPr="00547F01">
              <w:rPr>
                <w:rFonts w:ascii="Arial" w:hAnsi="Arial" w:cs="Arial"/>
                <w:b/>
                <w:bCs/>
                <w:color w:val="000000"/>
              </w:rPr>
              <w:t>Geotechnical</w:t>
            </w:r>
            <w:r w:rsidRPr="00B84A2C">
              <w:rPr>
                <w:rFonts w:ascii="Arial" w:hAnsi="Arial"/>
                <w:b/>
                <w:color w:val="000000"/>
              </w:rPr>
              <w:t xml:space="preserve"> Engineer</w:t>
            </w:r>
          </w:p>
        </w:tc>
        <w:tc>
          <w:tcPr>
            <w:tcW w:w="2127" w:type="dxa"/>
            <w:tcBorders>
              <w:top w:val="single" w:sz="18" w:space="0" w:color="auto"/>
              <w:left w:val="dashSmallGap" w:sz="4" w:space="0" w:color="auto"/>
              <w:bottom w:val="dashSmallGap" w:sz="4" w:space="0" w:color="auto"/>
              <w:right w:val="dashSmallGap" w:sz="4" w:space="0" w:color="auto"/>
            </w:tcBorders>
            <w:hideMark/>
          </w:tcPr>
          <w:p w14:paraId="7581FBD7" w14:textId="77777777" w:rsidR="00787F3C" w:rsidRPr="00B84A2C" w:rsidRDefault="00787F3C" w:rsidP="00787F3C">
            <w:pPr>
              <w:rPr>
                <w:rFonts w:ascii="Arial" w:hAnsi="Arial"/>
                <w:color w:val="000000"/>
                <w:highlight w:val="yellow"/>
              </w:rPr>
            </w:pPr>
            <w:r w:rsidRPr="00B84A2C">
              <w:rPr>
                <w:rFonts w:ascii="Arial" w:hAnsi="Arial"/>
                <w:b/>
                <w:color w:val="000000"/>
              </w:rPr>
              <w:t xml:space="preserve">Experience </w:t>
            </w:r>
          </w:p>
        </w:tc>
        <w:tc>
          <w:tcPr>
            <w:tcW w:w="9293" w:type="dxa"/>
            <w:tcBorders>
              <w:top w:val="single" w:sz="18" w:space="0" w:color="auto"/>
              <w:left w:val="dashSmallGap" w:sz="4" w:space="0" w:color="auto"/>
              <w:bottom w:val="dashSmallGap" w:sz="4" w:space="0" w:color="auto"/>
              <w:right w:val="single" w:sz="18" w:space="0" w:color="auto"/>
            </w:tcBorders>
          </w:tcPr>
          <w:p w14:paraId="16A76ECE" w14:textId="72E14275" w:rsidR="00787F3C" w:rsidRPr="00B84A2C" w:rsidRDefault="00787F3C" w:rsidP="00787F3C">
            <w:pPr>
              <w:ind w:left="-18"/>
              <w:rPr>
                <w:rFonts w:ascii="Arial" w:hAnsi="Arial"/>
                <w:color w:val="000000"/>
                <w:highlight w:val="yellow"/>
              </w:rPr>
            </w:pPr>
            <w:r w:rsidRPr="00B84A2C">
              <w:rPr>
                <w:rFonts w:ascii="Arial" w:hAnsi="Arial"/>
                <w:color w:val="000000"/>
                <w:spacing w:val="-1"/>
              </w:rPr>
              <w:t xml:space="preserve">12 years’ experience as Geotechnical/Geological Engineer on major road projects; knowledge of soil bioengineering / biotechnical applications for slope stabilization. He/she should have experience in designing and implementing cost effective slope stabilization and erosion control measures. Experience on </w:t>
            </w:r>
            <w:r w:rsidRPr="00B84A2C">
              <w:rPr>
                <w:rFonts w:ascii="Arial" w:hAnsi="Arial"/>
              </w:rPr>
              <w:t xml:space="preserve">AIIB </w:t>
            </w:r>
            <w:r w:rsidRPr="00B84A2C">
              <w:rPr>
                <w:rFonts w:ascii="Arial" w:hAnsi="Arial"/>
                <w:color w:val="000000"/>
                <w:spacing w:val="-1"/>
              </w:rPr>
              <w:t xml:space="preserve">or other </w:t>
            </w:r>
            <w:r w:rsidRPr="00547F01">
              <w:rPr>
                <w:rFonts w:ascii="Arial" w:hAnsi="Arial" w:cs="Arial"/>
                <w:color w:val="000000"/>
                <w:spacing w:val="-1"/>
              </w:rPr>
              <w:t>International Donor</w:t>
            </w:r>
            <w:r>
              <w:rPr>
                <w:rFonts w:ascii="Arial" w:hAnsi="Arial"/>
                <w:color w:val="000000"/>
                <w:spacing w:val="-1"/>
              </w:rPr>
              <w:t xml:space="preserve">-funded projects would be an advantage. Working knowledge in Russian Language will be preferred. </w:t>
            </w:r>
          </w:p>
        </w:tc>
      </w:tr>
      <w:tr w:rsidR="00787F3C" w:rsidRPr="00EC4ACC" w14:paraId="62A8A150" w14:textId="77777777" w:rsidTr="00995172">
        <w:trPr>
          <w:gridAfter w:val="2"/>
          <w:wAfter w:w="59" w:type="dxa"/>
          <w:trHeight w:val="23"/>
        </w:trPr>
        <w:tc>
          <w:tcPr>
            <w:tcW w:w="1316" w:type="dxa"/>
            <w:vMerge/>
            <w:tcBorders>
              <w:top w:val="dashSmallGap" w:sz="4" w:space="0" w:color="auto"/>
              <w:bottom w:val="dashSmallGap" w:sz="4" w:space="0" w:color="auto"/>
            </w:tcBorders>
            <w:vAlign w:val="center"/>
            <w:hideMark/>
          </w:tcPr>
          <w:p w14:paraId="68FF39D6" w14:textId="77777777" w:rsidR="00787F3C" w:rsidRPr="00B84A2C" w:rsidRDefault="00787F3C" w:rsidP="00787F3C">
            <w:pPr>
              <w:rPr>
                <w:rFonts w:ascii="Arial" w:hAnsi="Arial"/>
                <w:b/>
                <w:color w:val="000000"/>
                <w:highlight w:val="yellow"/>
              </w:rPr>
            </w:pPr>
          </w:p>
        </w:tc>
        <w:tc>
          <w:tcPr>
            <w:tcW w:w="1905" w:type="dxa"/>
            <w:vMerge/>
            <w:tcBorders>
              <w:top w:val="dashSmallGap" w:sz="4" w:space="0" w:color="auto"/>
              <w:bottom w:val="dashSmallGap" w:sz="4" w:space="0" w:color="auto"/>
            </w:tcBorders>
            <w:vAlign w:val="center"/>
            <w:hideMark/>
          </w:tcPr>
          <w:p w14:paraId="225AB650" w14:textId="77777777" w:rsidR="00787F3C" w:rsidRPr="00B84A2C" w:rsidRDefault="00787F3C" w:rsidP="00787F3C">
            <w:pPr>
              <w:rPr>
                <w:rFonts w:ascii="Arial" w:hAnsi="Arial"/>
                <w:b/>
                <w:color w:val="000000"/>
                <w:highlight w:val="yellow"/>
              </w:rPr>
            </w:pPr>
          </w:p>
        </w:tc>
        <w:tc>
          <w:tcPr>
            <w:tcW w:w="2127" w:type="dxa"/>
            <w:tcBorders>
              <w:top w:val="dashSmallGap" w:sz="4" w:space="0" w:color="auto"/>
              <w:left w:val="dashSmallGap" w:sz="4" w:space="0" w:color="auto"/>
              <w:bottom w:val="dashSmallGap" w:sz="4" w:space="0" w:color="auto"/>
              <w:right w:val="single" w:sz="18" w:space="0" w:color="auto"/>
            </w:tcBorders>
            <w:hideMark/>
          </w:tcPr>
          <w:p w14:paraId="0D10E04D" w14:textId="77777777" w:rsidR="00787F3C" w:rsidRPr="00B84A2C" w:rsidRDefault="00787F3C" w:rsidP="00787F3C">
            <w:pPr>
              <w:rPr>
                <w:rFonts w:ascii="Arial" w:hAnsi="Arial"/>
                <w:color w:val="000000"/>
                <w:highlight w:val="yellow"/>
              </w:rPr>
            </w:pPr>
            <w:r w:rsidRPr="00B84A2C">
              <w:rPr>
                <w:rFonts w:ascii="Arial" w:hAnsi="Arial"/>
                <w:b/>
                <w:color w:val="000000"/>
              </w:rPr>
              <w:t xml:space="preserve">Qualifications </w:t>
            </w:r>
          </w:p>
        </w:tc>
        <w:tc>
          <w:tcPr>
            <w:tcW w:w="9293" w:type="dxa"/>
            <w:tcBorders>
              <w:top w:val="dashSmallGap" w:sz="4" w:space="0" w:color="auto"/>
              <w:left w:val="dashSmallGap" w:sz="4" w:space="0" w:color="auto"/>
              <w:bottom w:val="dashSmallGap" w:sz="4" w:space="0" w:color="auto"/>
              <w:right w:val="single" w:sz="18" w:space="0" w:color="auto"/>
            </w:tcBorders>
          </w:tcPr>
          <w:p w14:paraId="5B799727" w14:textId="77777777" w:rsidR="00787F3C" w:rsidRPr="00B84A2C" w:rsidRDefault="00787F3C" w:rsidP="00787F3C">
            <w:pPr>
              <w:ind w:left="-18"/>
              <w:rPr>
                <w:rFonts w:ascii="Arial" w:hAnsi="Arial"/>
                <w:color w:val="000000"/>
                <w:spacing w:val="-1"/>
                <w:highlight w:val="yellow"/>
              </w:rPr>
            </w:pPr>
            <w:r w:rsidRPr="00B84A2C">
              <w:rPr>
                <w:rFonts w:ascii="Arial" w:hAnsi="Arial"/>
                <w:color w:val="000000"/>
                <w:spacing w:val="-1"/>
              </w:rPr>
              <w:t xml:space="preserve">Bachelor’s degree in Civil Engineering – preferably Master degree or </w:t>
            </w:r>
            <w:proofErr w:type="spellStart"/>
            <w:proofErr w:type="gramStart"/>
            <w:r w:rsidRPr="00B84A2C">
              <w:rPr>
                <w:rFonts w:ascii="Arial" w:hAnsi="Arial"/>
                <w:color w:val="000000"/>
                <w:spacing w:val="-1"/>
              </w:rPr>
              <w:t>Ph.D</w:t>
            </w:r>
            <w:proofErr w:type="spellEnd"/>
            <w:proofErr w:type="gramEnd"/>
            <w:r w:rsidRPr="00B84A2C">
              <w:rPr>
                <w:rFonts w:ascii="Arial" w:hAnsi="Arial"/>
                <w:color w:val="000000"/>
                <w:spacing w:val="-1"/>
              </w:rPr>
              <w:t xml:space="preserve"> in Geological Sciences/Groundwater hydrology.</w:t>
            </w:r>
          </w:p>
        </w:tc>
      </w:tr>
      <w:tr w:rsidR="00787F3C" w:rsidRPr="00EC4ACC" w14:paraId="08D701D3" w14:textId="77777777" w:rsidTr="00995172">
        <w:trPr>
          <w:gridAfter w:val="2"/>
          <w:wAfter w:w="59" w:type="dxa"/>
        </w:trPr>
        <w:tc>
          <w:tcPr>
            <w:tcW w:w="1316" w:type="dxa"/>
            <w:vMerge/>
            <w:tcBorders>
              <w:top w:val="dashSmallGap" w:sz="4" w:space="0" w:color="auto"/>
              <w:bottom w:val="single" w:sz="18" w:space="0" w:color="auto"/>
            </w:tcBorders>
            <w:vAlign w:val="center"/>
            <w:hideMark/>
          </w:tcPr>
          <w:p w14:paraId="7A415459" w14:textId="77777777" w:rsidR="00787F3C" w:rsidRPr="00B84A2C" w:rsidRDefault="00787F3C" w:rsidP="00787F3C">
            <w:pPr>
              <w:rPr>
                <w:rFonts w:ascii="Arial" w:hAnsi="Arial"/>
                <w:b/>
                <w:color w:val="000000"/>
                <w:highlight w:val="yellow"/>
              </w:rPr>
            </w:pPr>
          </w:p>
        </w:tc>
        <w:tc>
          <w:tcPr>
            <w:tcW w:w="1905" w:type="dxa"/>
            <w:vMerge/>
            <w:tcBorders>
              <w:top w:val="dashSmallGap" w:sz="4" w:space="0" w:color="auto"/>
              <w:bottom w:val="single" w:sz="18" w:space="0" w:color="auto"/>
            </w:tcBorders>
            <w:vAlign w:val="center"/>
            <w:hideMark/>
          </w:tcPr>
          <w:p w14:paraId="374DD5D1" w14:textId="77777777" w:rsidR="00787F3C" w:rsidRPr="00B84A2C" w:rsidRDefault="00787F3C" w:rsidP="00787F3C">
            <w:pPr>
              <w:rPr>
                <w:rFonts w:ascii="Arial" w:hAnsi="Arial"/>
                <w:b/>
                <w:color w:val="000000"/>
                <w:highlight w:val="yellow"/>
              </w:rPr>
            </w:pPr>
          </w:p>
        </w:tc>
        <w:tc>
          <w:tcPr>
            <w:tcW w:w="2127" w:type="dxa"/>
            <w:tcBorders>
              <w:top w:val="dashSmallGap" w:sz="4" w:space="0" w:color="auto"/>
              <w:left w:val="dashSmallGap" w:sz="4" w:space="0" w:color="auto"/>
              <w:bottom w:val="single" w:sz="18" w:space="0" w:color="auto"/>
              <w:right w:val="single" w:sz="18" w:space="0" w:color="auto"/>
            </w:tcBorders>
            <w:hideMark/>
          </w:tcPr>
          <w:p w14:paraId="40107397" w14:textId="77777777" w:rsidR="00787F3C" w:rsidRPr="00B84A2C" w:rsidRDefault="00787F3C" w:rsidP="00787F3C">
            <w:pPr>
              <w:rPr>
                <w:rFonts w:ascii="Arial" w:hAnsi="Arial"/>
                <w:color w:val="000000"/>
                <w:highlight w:val="yellow"/>
              </w:rPr>
            </w:pPr>
            <w:r w:rsidRPr="00B84A2C">
              <w:rPr>
                <w:rFonts w:ascii="Arial" w:hAnsi="Arial"/>
                <w:b/>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5686B4E8" w14:textId="07ACDC7A" w:rsidR="00787F3C" w:rsidRPr="00B84A2C" w:rsidRDefault="00A81E21" w:rsidP="00995172">
            <w:pPr>
              <w:tabs>
                <w:tab w:val="num" w:pos="1080"/>
              </w:tabs>
              <w:jc w:val="both"/>
              <w:rPr>
                <w:rFonts w:ascii="Arial" w:hAnsi="Arial"/>
              </w:rPr>
            </w:pPr>
            <w:r w:rsidRPr="004E2BC8">
              <w:rPr>
                <w:rFonts w:ascii="Arial" w:hAnsi="Arial" w:cs="Arial"/>
                <w:color w:val="000000"/>
              </w:rPr>
              <w:t xml:space="preserve">Oversees geotechnical aspects of the works, including earthworks, slopes, foundations, and ground improvement. Reviews geotechnical designs, method </w:t>
            </w:r>
            <w:r w:rsidRPr="004E2BC8">
              <w:rPr>
                <w:rFonts w:ascii="Arial" w:hAnsi="Arial" w:cs="Arial"/>
                <w:color w:val="000000"/>
              </w:rPr>
              <w:lastRenderedPageBreak/>
              <w:t>statements, and monitoring data; supervises construction compliance; advises on ground-related risks, design adjustments, and claims.</w:t>
            </w:r>
          </w:p>
        </w:tc>
      </w:tr>
      <w:tr w:rsidR="00787F3C" w:rsidRPr="00547F01" w14:paraId="029C9508" w14:textId="77777777" w:rsidTr="003127AD">
        <w:trPr>
          <w:gridAfter w:val="2"/>
          <w:wAfter w:w="59" w:type="dxa"/>
          <w:trHeight w:val="168"/>
        </w:trPr>
        <w:tc>
          <w:tcPr>
            <w:tcW w:w="1316" w:type="dxa"/>
            <w:vMerge w:val="restart"/>
            <w:tcBorders>
              <w:top w:val="single" w:sz="18" w:space="0" w:color="auto"/>
              <w:left w:val="single" w:sz="18" w:space="0" w:color="auto"/>
              <w:bottom w:val="dashSmallGap" w:sz="4" w:space="0" w:color="auto"/>
              <w:right w:val="dashSmallGap" w:sz="4" w:space="0" w:color="auto"/>
            </w:tcBorders>
          </w:tcPr>
          <w:p w14:paraId="33D566AB" w14:textId="77777777" w:rsidR="00787F3C" w:rsidRPr="00547F01" w:rsidRDefault="00787F3C" w:rsidP="00787F3C">
            <w:pPr>
              <w:jc w:val="center"/>
              <w:rPr>
                <w:rFonts w:ascii="Arial" w:hAnsi="Arial" w:cs="Arial"/>
                <w:b/>
                <w:color w:val="000000"/>
              </w:rPr>
            </w:pPr>
            <w:r w:rsidRPr="00547F01">
              <w:rPr>
                <w:rFonts w:ascii="Arial" w:hAnsi="Arial" w:cs="Arial"/>
                <w:b/>
                <w:color w:val="000000"/>
              </w:rPr>
              <w:lastRenderedPageBreak/>
              <w:t>4</w:t>
            </w:r>
          </w:p>
        </w:tc>
        <w:tc>
          <w:tcPr>
            <w:tcW w:w="1905" w:type="dxa"/>
            <w:vMerge w:val="restart"/>
            <w:tcBorders>
              <w:top w:val="single" w:sz="18" w:space="0" w:color="auto"/>
              <w:left w:val="dashSmallGap" w:sz="4" w:space="0" w:color="auto"/>
              <w:bottom w:val="dashSmallGap" w:sz="4" w:space="0" w:color="auto"/>
              <w:right w:val="dashSmallGap" w:sz="4" w:space="0" w:color="auto"/>
            </w:tcBorders>
          </w:tcPr>
          <w:p w14:paraId="1CD08890" w14:textId="77777777" w:rsidR="00787F3C" w:rsidRPr="00547F01" w:rsidRDefault="00787F3C" w:rsidP="00787F3C">
            <w:pPr>
              <w:rPr>
                <w:rFonts w:ascii="Arial" w:hAnsi="Arial" w:cs="Arial"/>
                <w:b/>
                <w:bCs/>
                <w:color w:val="000000"/>
              </w:rPr>
            </w:pPr>
            <w:r w:rsidRPr="00547F01">
              <w:rPr>
                <w:rFonts w:ascii="Arial" w:hAnsi="Arial" w:cs="Arial"/>
                <w:b/>
                <w:bCs/>
                <w:color w:val="000000"/>
              </w:rPr>
              <w:t>Hydrologist/ Hydraulic Engineer</w:t>
            </w:r>
          </w:p>
        </w:tc>
        <w:tc>
          <w:tcPr>
            <w:tcW w:w="2127" w:type="dxa"/>
            <w:tcBorders>
              <w:top w:val="single" w:sz="18" w:space="0" w:color="auto"/>
              <w:left w:val="dashSmallGap" w:sz="4" w:space="0" w:color="auto"/>
              <w:bottom w:val="dashSmallGap" w:sz="4" w:space="0" w:color="auto"/>
              <w:right w:val="dashSmallGap" w:sz="4" w:space="0" w:color="auto"/>
            </w:tcBorders>
          </w:tcPr>
          <w:p w14:paraId="0713B902" w14:textId="77777777" w:rsidR="00787F3C" w:rsidRPr="00547F01" w:rsidRDefault="00787F3C" w:rsidP="00787F3C">
            <w:pPr>
              <w:rPr>
                <w:rFonts w:ascii="Arial" w:hAnsi="Arial" w:cs="Arial"/>
                <w:b/>
                <w:bCs/>
                <w:color w:val="000000"/>
              </w:rPr>
            </w:pPr>
            <w:r w:rsidRPr="00547F01">
              <w:rPr>
                <w:rFonts w:ascii="Arial" w:hAnsi="Arial" w:cs="Arial"/>
                <w:b/>
                <w:bCs/>
                <w:color w:val="000000"/>
              </w:rPr>
              <w:t>Experience:</w:t>
            </w:r>
          </w:p>
        </w:tc>
        <w:tc>
          <w:tcPr>
            <w:tcW w:w="9293" w:type="dxa"/>
            <w:tcBorders>
              <w:top w:val="single" w:sz="18" w:space="0" w:color="auto"/>
              <w:left w:val="dashSmallGap" w:sz="4" w:space="0" w:color="auto"/>
              <w:bottom w:val="dashSmallGap" w:sz="4" w:space="0" w:color="auto"/>
              <w:right w:val="single" w:sz="18" w:space="0" w:color="auto"/>
            </w:tcBorders>
          </w:tcPr>
          <w:p w14:paraId="1AAD3A26" w14:textId="71E34B5A" w:rsidR="00787F3C" w:rsidRPr="00547F01" w:rsidRDefault="00787F3C" w:rsidP="00787F3C">
            <w:pPr>
              <w:tabs>
                <w:tab w:val="left" w:pos="720"/>
                <w:tab w:val="num" w:pos="1080"/>
              </w:tabs>
              <w:jc w:val="both"/>
              <w:rPr>
                <w:rFonts w:ascii="Arial" w:hAnsi="Arial" w:cs="Arial"/>
                <w:color w:val="000000"/>
              </w:rPr>
            </w:pPr>
            <w:r w:rsidRPr="6A472ACB">
              <w:rPr>
                <w:rFonts w:ascii="Arial" w:hAnsi="Arial" w:cs="Arial"/>
              </w:rPr>
              <w:t xml:space="preserve">10 </w:t>
            </w:r>
            <w:proofErr w:type="spellStart"/>
            <w:r w:rsidRPr="6A472ACB">
              <w:rPr>
                <w:rFonts w:ascii="Arial" w:hAnsi="Arial" w:cs="Arial"/>
              </w:rPr>
              <w:t>years experience</w:t>
            </w:r>
            <w:proofErr w:type="spellEnd"/>
            <w:r w:rsidRPr="6A472ACB">
              <w:rPr>
                <w:rFonts w:ascii="Arial" w:hAnsi="Arial" w:cs="Arial"/>
              </w:rPr>
              <w:t xml:space="preserve"> in hydrological and hydraulic analysis, river engineering, surface water management, drainage design, and supervision of water-related structures in transport or infrastructure projects, including particularly tasks connected with the hydraulics of culverts, bridges</w:t>
            </w:r>
            <w:r>
              <w:t xml:space="preserve">; </w:t>
            </w:r>
            <w:r w:rsidRPr="6A472ACB">
              <w:rPr>
                <w:rFonts w:ascii="Arial" w:hAnsi="Arial" w:cs="Arial"/>
              </w:rPr>
              <w:t>flood estimation; sediment/erosion control; among other assignments. Excellent communication (written and oral) skills in English and strong inter-personal skills will be considered an asset. Experience on AIIB or other International Donor-funded projects would be an advantage. Working knowledge of Russian language and experience in Central Asian countries will be preferred.</w:t>
            </w:r>
          </w:p>
        </w:tc>
      </w:tr>
      <w:tr w:rsidR="00787F3C" w:rsidRPr="00547F01" w14:paraId="0FC60108" w14:textId="77777777" w:rsidTr="00995172">
        <w:trPr>
          <w:gridAfter w:val="2"/>
          <w:wAfter w:w="59" w:type="dxa"/>
          <w:trHeight w:val="168"/>
        </w:trPr>
        <w:tc>
          <w:tcPr>
            <w:tcW w:w="1316" w:type="dxa"/>
            <w:vMerge/>
            <w:tcBorders>
              <w:top w:val="dashSmallGap" w:sz="4" w:space="0" w:color="auto"/>
              <w:bottom w:val="dashSmallGap" w:sz="4" w:space="0" w:color="auto"/>
            </w:tcBorders>
            <w:vAlign w:val="center"/>
          </w:tcPr>
          <w:p w14:paraId="4C0E037C" w14:textId="77777777" w:rsidR="00787F3C" w:rsidRPr="00547F01" w:rsidRDefault="00787F3C" w:rsidP="00787F3C">
            <w:pPr>
              <w:jc w:val="center"/>
              <w:rPr>
                <w:rFonts w:ascii="Arial" w:hAnsi="Arial" w:cs="Arial"/>
                <w:b/>
                <w:color w:val="000000"/>
              </w:rPr>
            </w:pPr>
          </w:p>
        </w:tc>
        <w:tc>
          <w:tcPr>
            <w:tcW w:w="1905" w:type="dxa"/>
            <w:vMerge/>
            <w:tcBorders>
              <w:top w:val="dashSmallGap" w:sz="4" w:space="0" w:color="auto"/>
              <w:bottom w:val="dashSmallGap" w:sz="4" w:space="0" w:color="auto"/>
            </w:tcBorders>
            <w:vAlign w:val="center"/>
          </w:tcPr>
          <w:p w14:paraId="50A89300" w14:textId="77777777" w:rsidR="00787F3C" w:rsidRPr="00547F01" w:rsidRDefault="00787F3C" w:rsidP="00787F3C">
            <w:pPr>
              <w:jc w:val="center"/>
              <w:rPr>
                <w:rFonts w:ascii="Arial" w:hAnsi="Arial" w:cs="Arial"/>
                <w:b/>
                <w:color w:val="000000"/>
              </w:rPr>
            </w:pPr>
          </w:p>
        </w:tc>
        <w:tc>
          <w:tcPr>
            <w:tcW w:w="2127" w:type="dxa"/>
            <w:tcBorders>
              <w:top w:val="dashSmallGap" w:sz="4" w:space="0" w:color="auto"/>
              <w:left w:val="dashSmallGap" w:sz="4" w:space="0" w:color="auto"/>
              <w:bottom w:val="dashSmallGap" w:sz="4" w:space="0" w:color="auto"/>
              <w:right w:val="dashSmallGap" w:sz="4" w:space="0" w:color="auto"/>
            </w:tcBorders>
          </w:tcPr>
          <w:p w14:paraId="6E1C4781" w14:textId="77777777" w:rsidR="00787F3C" w:rsidRPr="00547F01" w:rsidRDefault="00787F3C" w:rsidP="00787F3C">
            <w:pPr>
              <w:rPr>
                <w:rFonts w:ascii="Arial" w:hAnsi="Arial" w:cs="Arial"/>
                <w:b/>
                <w:bCs/>
                <w:color w:val="000000"/>
              </w:rPr>
            </w:pPr>
            <w:r w:rsidRPr="00547F01">
              <w:rPr>
                <w:rFonts w:ascii="Arial" w:hAnsi="Arial" w:cs="Arial"/>
                <w:b/>
                <w:bCs/>
                <w:color w:val="000000"/>
              </w:rPr>
              <w:t xml:space="preserve">Qualifications: </w:t>
            </w:r>
          </w:p>
        </w:tc>
        <w:tc>
          <w:tcPr>
            <w:tcW w:w="9293" w:type="dxa"/>
            <w:tcBorders>
              <w:top w:val="dashSmallGap" w:sz="4" w:space="0" w:color="auto"/>
              <w:left w:val="dashSmallGap" w:sz="4" w:space="0" w:color="auto"/>
              <w:bottom w:val="dashSmallGap" w:sz="4" w:space="0" w:color="auto"/>
              <w:right w:val="single" w:sz="18" w:space="0" w:color="auto"/>
            </w:tcBorders>
          </w:tcPr>
          <w:p w14:paraId="4DF01E44" w14:textId="77777777" w:rsidR="00787F3C" w:rsidRPr="00547F01" w:rsidRDefault="00787F3C" w:rsidP="00787F3C">
            <w:pPr>
              <w:jc w:val="both"/>
              <w:rPr>
                <w:rFonts w:ascii="Arial" w:hAnsi="Arial" w:cs="Arial"/>
                <w:color w:val="000000"/>
              </w:rPr>
            </w:pPr>
            <w:r w:rsidRPr="00547F01">
              <w:rPr>
                <w:rFonts w:ascii="Arial" w:eastAsia="Calibri" w:hAnsi="Arial" w:cs="Arial"/>
              </w:rPr>
              <w:t>Bachelor’s degree – preferably PhD or Master’s in Hydrology, Hydraulic Engineering, Water Resources Engineering, Civil Engineering or equivalent related field.</w:t>
            </w:r>
          </w:p>
        </w:tc>
      </w:tr>
      <w:tr w:rsidR="00787F3C" w:rsidRPr="00547F01" w14:paraId="017AA095" w14:textId="77777777" w:rsidTr="00995172">
        <w:trPr>
          <w:gridAfter w:val="2"/>
          <w:wAfter w:w="59" w:type="dxa"/>
          <w:trHeight w:val="168"/>
        </w:trPr>
        <w:tc>
          <w:tcPr>
            <w:tcW w:w="1316" w:type="dxa"/>
            <w:vMerge/>
            <w:tcBorders>
              <w:top w:val="dashSmallGap" w:sz="4" w:space="0" w:color="auto"/>
              <w:bottom w:val="single" w:sz="18" w:space="0" w:color="auto"/>
            </w:tcBorders>
            <w:vAlign w:val="center"/>
          </w:tcPr>
          <w:p w14:paraId="3A2239B8" w14:textId="77777777" w:rsidR="00787F3C" w:rsidRPr="00547F01" w:rsidRDefault="00787F3C" w:rsidP="00787F3C">
            <w:pPr>
              <w:jc w:val="center"/>
              <w:rPr>
                <w:rFonts w:ascii="Arial" w:hAnsi="Arial" w:cs="Arial"/>
                <w:b/>
                <w:color w:val="000000"/>
              </w:rPr>
            </w:pPr>
          </w:p>
        </w:tc>
        <w:tc>
          <w:tcPr>
            <w:tcW w:w="1905" w:type="dxa"/>
            <w:vMerge/>
            <w:tcBorders>
              <w:top w:val="dashSmallGap" w:sz="4" w:space="0" w:color="auto"/>
              <w:bottom w:val="single" w:sz="18" w:space="0" w:color="auto"/>
            </w:tcBorders>
            <w:vAlign w:val="center"/>
          </w:tcPr>
          <w:p w14:paraId="4E0D08F5" w14:textId="77777777" w:rsidR="00787F3C" w:rsidRPr="00547F01" w:rsidRDefault="00787F3C" w:rsidP="00787F3C">
            <w:pPr>
              <w:jc w:val="center"/>
              <w:rPr>
                <w:rFonts w:ascii="Arial" w:hAnsi="Arial" w:cs="Arial"/>
                <w:b/>
                <w:color w:val="000000"/>
              </w:rPr>
            </w:pPr>
          </w:p>
        </w:tc>
        <w:tc>
          <w:tcPr>
            <w:tcW w:w="2127" w:type="dxa"/>
            <w:tcBorders>
              <w:top w:val="dashSmallGap" w:sz="4" w:space="0" w:color="auto"/>
              <w:left w:val="dashSmallGap" w:sz="4" w:space="0" w:color="auto"/>
              <w:bottom w:val="single" w:sz="18" w:space="0" w:color="auto"/>
              <w:right w:val="dashSmallGap" w:sz="4" w:space="0" w:color="auto"/>
            </w:tcBorders>
          </w:tcPr>
          <w:p w14:paraId="651D72EC" w14:textId="77777777" w:rsidR="00787F3C" w:rsidRPr="00547F01" w:rsidRDefault="00787F3C" w:rsidP="00787F3C">
            <w:pPr>
              <w:rPr>
                <w:rFonts w:ascii="Arial" w:hAnsi="Arial" w:cs="Arial"/>
                <w:b/>
                <w:bCs/>
                <w:color w:val="000000"/>
              </w:rPr>
            </w:pPr>
            <w:r w:rsidRPr="00547F01">
              <w:rPr>
                <w:rFonts w:ascii="Arial" w:hAnsi="Arial" w:cs="Arial"/>
                <w:b/>
                <w:bCs/>
                <w:color w:val="000000"/>
              </w:rPr>
              <w:t xml:space="preserve">Responsibilities: </w:t>
            </w:r>
          </w:p>
        </w:tc>
        <w:tc>
          <w:tcPr>
            <w:tcW w:w="9293" w:type="dxa"/>
            <w:tcBorders>
              <w:top w:val="dashSmallGap" w:sz="4" w:space="0" w:color="auto"/>
              <w:left w:val="dashSmallGap" w:sz="4" w:space="0" w:color="auto"/>
              <w:bottom w:val="single" w:sz="18" w:space="0" w:color="auto"/>
              <w:right w:val="single" w:sz="18" w:space="0" w:color="auto"/>
            </w:tcBorders>
          </w:tcPr>
          <w:p w14:paraId="15AA9F8F" w14:textId="77777777" w:rsidR="00CD4BD3" w:rsidRPr="004E2BC8" w:rsidRDefault="00CD4BD3" w:rsidP="00995172">
            <w:pPr>
              <w:tabs>
                <w:tab w:val="num" w:pos="1080"/>
              </w:tabs>
              <w:jc w:val="both"/>
              <w:rPr>
                <w:rFonts w:ascii="Arial" w:hAnsi="Arial" w:cs="Arial"/>
                <w:color w:val="000000"/>
              </w:rPr>
            </w:pPr>
            <w:r w:rsidRPr="004E2BC8">
              <w:rPr>
                <w:rFonts w:ascii="Arial" w:hAnsi="Arial" w:cs="Arial"/>
                <w:color w:val="000000"/>
              </w:rPr>
              <w:t>Responsible for supervision and review of drainage, hydraulic structures, flood protection, and water-related works. Verifies designs, calculations, and construction methods; monitors performance during construction; advises on hydrological risks and climate resilience.</w:t>
            </w:r>
          </w:p>
          <w:p w14:paraId="03CD9931" w14:textId="77777777" w:rsidR="00787F3C" w:rsidRPr="00547F01" w:rsidRDefault="00787F3C" w:rsidP="00787F3C">
            <w:pPr>
              <w:jc w:val="both"/>
              <w:rPr>
                <w:rFonts w:ascii="Arial" w:hAnsi="Arial" w:cs="Arial"/>
              </w:rPr>
            </w:pPr>
          </w:p>
        </w:tc>
      </w:tr>
      <w:tr w:rsidR="00787F3C" w:rsidRPr="00EC4ACC" w14:paraId="2070A415" w14:textId="77777777" w:rsidTr="003127AD">
        <w:trPr>
          <w:gridAfter w:val="2"/>
          <w:wAfter w:w="59" w:type="dxa"/>
          <w:trHeight w:val="168"/>
        </w:trPr>
        <w:tc>
          <w:tcPr>
            <w:tcW w:w="1316" w:type="dxa"/>
            <w:tcBorders>
              <w:top w:val="single" w:sz="18" w:space="0" w:color="auto"/>
              <w:left w:val="single" w:sz="18" w:space="0" w:color="auto"/>
              <w:bottom w:val="dashSmallGap" w:sz="4" w:space="0" w:color="auto"/>
              <w:right w:val="dashSmallGap" w:sz="4" w:space="0" w:color="auto"/>
            </w:tcBorders>
          </w:tcPr>
          <w:p w14:paraId="3B6DB174" w14:textId="059DA5E4" w:rsidR="00787F3C" w:rsidRPr="00B84A2C" w:rsidRDefault="00787F3C" w:rsidP="00787F3C">
            <w:pPr>
              <w:jc w:val="center"/>
              <w:rPr>
                <w:rFonts w:ascii="Arial" w:hAnsi="Arial"/>
                <w:b/>
                <w:color w:val="000000"/>
              </w:rPr>
            </w:pPr>
            <w:r w:rsidRPr="00547F01">
              <w:rPr>
                <w:rFonts w:ascii="Arial" w:hAnsi="Arial" w:cs="Arial"/>
                <w:b/>
                <w:color w:val="000000"/>
              </w:rPr>
              <w:t>5</w:t>
            </w:r>
          </w:p>
        </w:tc>
        <w:tc>
          <w:tcPr>
            <w:tcW w:w="1905" w:type="dxa"/>
            <w:tcBorders>
              <w:top w:val="single" w:sz="18" w:space="0" w:color="auto"/>
              <w:left w:val="dashSmallGap" w:sz="4" w:space="0" w:color="auto"/>
              <w:bottom w:val="dashSmallGap" w:sz="4" w:space="0" w:color="auto"/>
              <w:right w:val="dashSmallGap" w:sz="4" w:space="0" w:color="auto"/>
            </w:tcBorders>
          </w:tcPr>
          <w:p w14:paraId="7A3D72A6" w14:textId="0BF1DE38" w:rsidR="00787F3C" w:rsidRPr="00B84A2C" w:rsidRDefault="00787F3C" w:rsidP="00787F3C">
            <w:pPr>
              <w:rPr>
                <w:rFonts w:ascii="Arial" w:hAnsi="Arial"/>
                <w:b/>
                <w:color w:val="000000"/>
              </w:rPr>
            </w:pPr>
            <w:r w:rsidRPr="00B84A2C">
              <w:rPr>
                <w:rFonts w:ascii="Arial" w:hAnsi="Arial"/>
                <w:b/>
                <w:color w:val="000000"/>
              </w:rPr>
              <w:t>Materials/</w:t>
            </w:r>
            <w:r w:rsidRPr="00547F01">
              <w:rPr>
                <w:rFonts w:ascii="Arial" w:hAnsi="Arial" w:cs="Arial"/>
                <w:b/>
                <w:bCs/>
                <w:color w:val="000000"/>
              </w:rPr>
              <w:t>QA-QC</w:t>
            </w:r>
            <w:r w:rsidRPr="00B84A2C">
              <w:rPr>
                <w:rFonts w:ascii="Arial" w:hAnsi="Arial"/>
                <w:b/>
                <w:color w:val="000000"/>
              </w:rPr>
              <w:t xml:space="preserve"> Engineer</w:t>
            </w:r>
          </w:p>
        </w:tc>
        <w:tc>
          <w:tcPr>
            <w:tcW w:w="2127" w:type="dxa"/>
            <w:tcBorders>
              <w:top w:val="single" w:sz="18" w:space="0" w:color="auto"/>
              <w:left w:val="dashSmallGap" w:sz="4" w:space="0" w:color="auto"/>
              <w:bottom w:val="dashSmallGap" w:sz="4" w:space="0" w:color="auto"/>
              <w:right w:val="single" w:sz="18" w:space="0" w:color="auto"/>
            </w:tcBorders>
          </w:tcPr>
          <w:p w14:paraId="22643D66" w14:textId="013EED0E" w:rsidR="00787F3C" w:rsidRPr="00B84A2C" w:rsidRDefault="00787F3C" w:rsidP="00787F3C">
            <w:pPr>
              <w:tabs>
                <w:tab w:val="left" w:pos="720"/>
                <w:tab w:val="num" w:pos="1080"/>
              </w:tabs>
              <w:jc w:val="both"/>
              <w:rPr>
                <w:rFonts w:ascii="Arial" w:hAnsi="Arial"/>
                <w:color w:val="000000"/>
                <w:highlight w:val="yellow"/>
              </w:rPr>
            </w:pPr>
            <w:r w:rsidRPr="00547F01">
              <w:rPr>
                <w:rFonts w:ascii="Arial" w:hAnsi="Arial" w:cs="Arial"/>
                <w:b/>
                <w:bCs/>
                <w:color w:val="000000"/>
              </w:rPr>
              <w:t>Experience:</w:t>
            </w:r>
          </w:p>
        </w:tc>
        <w:tc>
          <w:tcPr>
            <w:tcW w:w="9293" w:type="dxa"/>
            <w:tcBorders>
              <w:top w:val="single" w:sz="18" w:space="0" w:color="auto"/>
              <w:left w:val="dashSmallGap" w:sz="4" w:space="0" w:color="auto"/>
              <w:bottom w:val="dashSmallGap" w:sz="4" w:space="0" w:color="auto"/>
              <w:right w:val="single" w:sz="18" w:space="0" w:color="auto"/>
            </w:tcBorders>
          </w:tcPr>
          <w:p w14:paraId="7A942587" w14:textId="6618E75C" w:rsidR="00787F3C" w:rsidRPr="00B84A2C" w:rsidRDefault="00787F3C" w:rsidP="00787F3C">
            <w:pPr>
              <w:tabs>
                <w:tab w:val="left" w:pos="720"/>
                <w:tab w:val="num" w:pos="1080"/>
              </w:tabs>
              <w:jc w:val="both"/>
              <w:rPr>
                <w:rFonts w:ascii="Arial" w:hAnsi="Arial"/>
                <w:color w:val="000000"/>
                <w:highlight w:val="yellow"/>
              </w:rPr>
            </w:pPr>
            <w:r w:rsidRPr="00B84A2C">
              <w:rPr>
                <w:rFonts w:ascii="Arial" w:hAnsi="Arial"/>
              </w:rPr>
              <w:t xml:space="preserve">12 years as Material Engineer / Laboratory Technician / Test Engineer or any other position associated with related field on major road projects with a range of experience to cover materials quality assurance / control and testing for road and structural works on major transport infrastructure roads projects preferably with experience of Asphalt Concrete Mix Design in countries having similar climate condition and/or over loading problems like Tajikistan. Experience on AIIB or other </w:t>
            </w:r>
            <w:r>
              <w:rPr>
                <w:rFonts w:ascii="Arial" w:hAnsi="Arial"/>
              </w:rPr>
              <w:t>multilateral development bank</w:t>
            </w:r>
            <w:r w:rsidRPr="00B84A2C">
              <w:rPr>
                <w:rFonts w:ascii="Arial" w:hAnsi="Arial"/>
              </w:rPr>
              <w:t>-funded projects would be an advantage. Working knowledge in Russian Language will be preferred.</w:t>
            </w:r>
          </w:p>
        </w:tc>
      </w:tr>
      <w:tr w:rsidR="00787F3C" w:rsidRPr="00EC4ACC" w14:paraId="6FB2E143" w14:textId="77777777" w:rsidTr="00995172">
        <w:trPr>
          <w:gridAfter w:val="2"/>
          <w:wAfter w:w="59" w:type="dxa"/>
          <w:trHeight w:val="168"/>
        </w:trPr>
        <w:tc>
          <w:tcPr>
            <w:tcW w:w="1316" w:type="dxa"/>
            <w:vMerge w:val="restart"/>
            <w:tcBorders>
              <w:top w:val="dashSmallGap" w:sz="4" w:space="0" w:color="auto"/>
              <w:bottom w:val="dashSmallGap" w:sz="4" w:space="0" w:color="auto"/>
            </w:tcBorders>
            <w:vAlign w:val="center"/>
          </w:tcPr>
          <w:p w14:paraId="1C536CCF" w14:textId="77777777" w:rsidR="00787F3C" w:rsidRPr="00B84A2C" w:rsidRDefault="00787F3C" w:rsidP="00787F3C">
            <w:pPr>
              <w:jc w:val="center"/>
              <w:rPr>
                <w:rFonts w:ascii="Arial" w:hAnsi="Arial"/>
                <w:b/>
                <w:color w:val="000000"/>
                <w:highlight w:val="yellow"/>
              </w:rPr>
            </w:pPr>
          </w:p>
        </w:tc>
        <w:tc>
          <w:tcPr>
            <w:tcW w:w="1905" w:type="dxa"/>
            <w:vMerge w:val="restart"/>
            <w:tcBorders>
              <w:top w:val="dashSmallGap" w:sz="4" w:space="0" w:color="auto"/>
              <w:bottom w:val="dashSmallGap" w:sz="4" w:space="0" w:color="auto"/>
            </w:tcBorders>
            <w:vAlign w:val="center"/>
          </w:tcPr>
          <w:p w14:paraId="4781F6FF" w14:textId="77777777" w:rsidR="00787F3C" w:rsidRPr="00B84A2C" w:rsidRDefault="00787F3C" w:rsidP="00787F3C">
            <w:pPr>
              <w:jc w:val="center"/>
              <w:rPr>
                <w:rFonts w:ascii="Arial" w:hAnsi="Arial"/>
                <w:b/>
                <w:color w:val="000000"/>
                <w:highlight w:val="yellow"/>
              </w:rPr>
            </w:pPr>
          </w:p>
        </w:tc>
        <w:tc>
          <w:tcPr>
            <w:tcW w:w="2127" w:type="dxa"/>
            <w:tcBorders>
              <w:top w:val="dashSmallGap" w:sz="4" w:space="0" w:color="auto"/>
              <w:left w:val="dashSmallGap" w:sz="4" w:space="0" w:color="auto"/>
              <w:bottom w:val="dashSmallGap" w:sz="4" w:space="0" w:color="auto"/>
              <w:right w:val="single" w:sz="18" w:space="0" w:color="auto"/>
            </w:tcBorders>
          </w:tcPr>
          <w:p w14:paraId="5FED7E82" w14:textId="77777777" w:rsidR="00787F3C" w:rsidRPr="00B84A2C" w:rsidRDefault="00787F3C" w:rsidP="00787F3C">
            <w:pPr>
              <w:rPr>
                <w:rFonts w:ascii="Arial" w:hAnsi="Arial"/>
                <w:b/>
                <w:color w:val="000000"/>
                <w:highlight w:val="yellow"/>
              </w:rPr>
            </w:pPr>
            <w:r w:rsidRPr="00B84A2C">
              <w:rPr>
                <w:rFonts w:ascii="Arial" w:hAnsi="Arial"/>
                <w:b/>
                <w:color w:val="000000"/>
              </w:rPr>
              <w:t xml:space="preserve">Qualifications: </w:t>
            </w:r>
          </w:p>
        </w:tc>
        <w:tc>
          <w:tcPr>
            <w:tcW w:w="9293" w:type="dxa"/>
            <w:tcBorders>
              <w:top w:val="dashSmallGap" w:sz="4" w:space="0" w:color="auto"/>
              <w:left w:val="dashSmallGap" w:sz="4" w:space="0" w:color="auto"/>
              <w:bottom w:val="dashSmallGap" w:sz="4" w:space="0" w:color="auto"/>
              <w:right w:val="single" w:sz="18" w:space="0" w:color="auto"/>
            </w:tcBorders>
          </w:tcPr>
          <w:p w14:paraId="351B3451" w14:textId="77777777" w:rsidR="00787F3C" w:rsidRPr="00B84A2C" w:rsidRDefault="00787F3C" w:rsidP="00787F3C">
            <w:pPr>
              <w:jc w:val="both"/>
              <w:rPr>
                <w:rFonts w:ascii="Arial" w:hAnsi="Arial"/>
                <w:color w:val="000000"/>
                <w:highlight w:val="yellow"/>
              </w:rPr>
            </w:pPr>
            <w:r w:rsidRPr="00B84A2C">
              <w:rPr>
                <w:rFonts w:ascii="Arial" w:eastAsia="Calibri" w:hAnsi="Arial"/>
              </w:rPr>
              <w:t>Bachelor’s degree in Civil engineering preferably Masters in Geo-Technical Engineering / Highway Engineering / Geology / Material Engineering / Pavement Engineering or equivalent</w:t>
            </w:r>
          </w:p>
        </w:tc>
      </w:tr>
      <w:tr w:rsidR="00787F3C" w:rsidRPr="00EC4ACC" w14:paraId="5D061C93" w14:textId="77777777" w:rsidTr="00995172">
        <w:trPr>
          <w:gridAfter w:val="2"/>
          <w:wAfter w:w="59" w:type="dxa"/>
          <w:trHeight w:val="168"/>
        </w:trPr>
        <w:tc>
          <w:tcPr>
            <w:tcW w:w="1316" w:type="dxa"/>
            <w:vMerge/>
            <w:tcBorders>
              <w:top w:val="dashSmallGap" w:sz="4" w:space="0" w:color="auto"/>
              <w:bottom w:val="single" w:sz="18" w:space="0" w:color="auto"/>
            </w:tcBorders>
            <w:vAlign w:val="center"/>
          </w:tcPr>
          <w:p w14:paraId="3C78BF60" w14:textId="77777777" w:rsidR="00787F3C" w:rsidRPr="00B84A2C" w:rsidRDefault="00787F3C" w:rsidP="00787F3C">
            <w:pPr>
              <w:jc w:val="center"/>
              <w:rPr>
                <w:rFonts w:ascii="Arial" w:hAnsi="Arial"/>
                <w:b/>
                <w:color w:val="000000"/>
                <w:highlight w:val="yellow"/>
              </w:rPr>
            </w:pPr>
          </w:p>
        </w:tc>
        <w:tc>
          <w:tcPr>
            <w:tcW w:w="1905" w:type="dxa"/>
            <w:vMerge/>
            <w:tcBorders>
              <w:top w:val="dashSmallGap" w:sz="4" w:space="0" w:color="auto"/>
              <w:bottom w:val="single" w:sz="18" w:space="0" w:color="auto"/>
            </w:tcBorders>
            <w:vAlign w:val="center"/>
          </w:tcPr>
          <w:p w14:paraId="7F529F69" w14:textId="77777777" w:rsidR="00787F3C" w:rsidRPr="00B84A2C" w:rsidRDefault="00787F3C" w:rsidP="00787F3C">
            <w:pPr>
              <w:jc w:val="center"/>
              <w:rPr>
                <w:rFonts w:ascii="Arial" w:hAnsi="Arial"/>
                <w:b/>
                <w:color w:val="000000"/>
                <w:highlight w:val="yellow"/>
              </w:rPr>
            </w:pPr>
          </w:p>
        </w:tc>
        <w:tc>
          <w:tcPr>
            <w:tcW w:w="2127" w:type="dxa"/>
            <w:tcBorders>
              <w:top w:val="dashSmallGap" w:sz="4" w:space="0" w:color="auto"/>
              <w:left w:val="dashSmallGap" w:sz="4" w:space="0" w:color="auto"/>
              <w:bottom w:val="single" w:sz="18" w:space="0" w:color="auto"/>
              <w:right w:val="single" w:sz="18" w:space="0" w:color="auto"/>
            </w:tcBorders>
          </w:tcPr>
          <w:p w14:paraId="1FBA81AC" w14:textId="77777777" w:rsidR="00787F3C" w:rsidRPr="00B84A2C" w:rsidRDefault="00787F3C" w:rsidP="00787F3C">
            <w:pPr>
              <w:rPr>
                <w:rFonts w:ascii="Arial" w:hAnsi="Arial"/>
                <w:b/>
                <w:color w:val="000000"/>
                <w:highlight w:val="yellow"/>
              </w:rPr>
            </w:pPr>
            <w:r w:rsidRPr="00B84A2C">
              <w:rPr>
                <w:rFonts w:ascii="Arial" w:hAnsi="Arial"/>
                <w:b/>
                <w:color w:val="000000"/>
              </w:rPr>
              <w:t xml:space="preserve">Responsibilities: </w:t>
            </w:r>
          </w:p>
        </w:tc>
        <w:tc>
          <w:tcPr>
            <w:tcW w:w="9293" w:type="dxa"/>
            <w:tcBorders>
              <w:top w:val="dashSmallGap" w:sz="4" w:space="0" w:color="auto"/>
              <w:left w:val="dashSmallGap" w:sz="4" w:space="0" w:color="auto"/>
              <w:bottom w:val="single" w:sz="18" w:space="0" w:color="auto"/>
              <w:right w:val="single" w:sz="18" w:space="0" w:color="auto"/>
            </w:tcBorders>
          </w:tcPr>
          <w:p w14:paraId="7325D225" w14:textId="77777777" w:rsidR="00A852E8" w:rsidRPr="004E2BC8" w:rsidRDefault="00A852E8" w:rsidP="00995172">
            <w:pPr>
              <w:tabs>
                <w:tab w:val="num" w:pos="1080"/>
              </w:tabs>
              <w:jc w:val="both"/>
              <w:rPr>
                <w:rFonts w:ascii="Arial" w:hAnsi="Arial" w:cs="Arial"/>
                <w:color w:val="000000"/>
              </w:rPr>
            </w:pPr>
            <w:r w:rsidRPr="004E2BC8">
              <w:rPr>
                <w:rFonts w:ascii="Arial" w:hAnsi="Arial" w:cs="Arial"/>
                <w:color w:val="000000"/>
              </w:rPr>
              <w:t>Implements and oversees quality assurance and quality control for all materials and workmanship. Reviews and approves mix designs, sources, and laboratories; supervises testing and inspections; maintains quality records; reports non-conformities.</w:t>
            </w:r>
          </w:p>
          <w:p w14:paraId="7825CBBD" w14:textId="77777777" w:rsidR="00787F3C" w:rsidRPr="00B84A2C" w:rsidRDefault="00787F3C" w:rsidP="00787F3C">
            <w:pPr>
              <w:jc w:val="both"/>
              <w:rPr>
                <w:rFonts w:ascii="Arial" w:hAnsi="Arial"/>
              </w:rPr>
            </w:pPr>
          </w:p>
        </w:tc>
      </w:tr>
      <w:tr w:rsidR="00787F3C" w:rsidRPr="00EC4ACC" w14:paraId="30AFD8F6" w14:textId="77777777" w:rsidTr="00995172">
        <w:trPr>
          <w:gridAfter w:val="2"/>
          <w:wAfter w:w="59" w:type="dxa"/>
        </w:trPr>
        <w:tc>
          <w:tcPr>
            <w:tcW w:w="1316" w:type="dxa"/>
            <w:vMerge w:val="restart"/>
            <w:tcBorders>
              <w:top w:val="single" w:sz="18" w:space="0" w:color="auto"/>
              <w:left w:val="single" w:sz="18" w:space="0" w:color="auto"/>
              <w:bottom w:val="dashSmallGap" w:sz="4" w:space="0" w:color="auto"/>
              <w:right w:val="dashSmallGap" w:sz="4" w:space="0" w:color="auto"/>
            </w:tcBorders>
            <w:hideMark/>
          </w:tcPr>
          <w:p w14:paraId="4E832A9D" w14:textId="1177907A" w:rsidR="00787F3C" w:rsidRPr="00B84A2C" w:rsidRDefault="00787F3C" w:rsidP="00787F3C">
            <w:pPr>
              <w:jc w:val="center"/>
              <w:rPr>
                <w:rFonts w:ascii="Arial" w:hAnsi="Arial"/>
                <w:b/>
                <w:color w:val="000000"/>
                <w:highlight w:val="yellow"/>
              </w:rPr>
            </w:pPr>
            <w:r w:rsidRPr="00547F01">
              <w:rPr>
                <w:rFonts w:ascii="Arial" w:hAnsi="Arial" w:cs="Arial"/>
                <w:b/>
                <w:color w:val="000000"/>
              </w:rPr>
              <w:t>6</w:t>
            </w:r>
          </w:p>
        </w:tc>
        <w:tc>
          <w:tcPr>
            <w:tcW w:w="1905" w:type="dxa"/>
            <w:vMerge w:val="restart"/>
            <w:tcBorders>
              <w:top w:val="single" w:sz="18" w:space="0" w:color="auto"/>
              <w:left w:val="dashSmallGap" w:sz="4" w:space="0" w:color="auto"/>
              <w:bottom w:val="dashSmallGap" w:sz="4" w:space="0" w:color="auto"/>
              <w:right w:val="dashSmallGap" w:sz="4" w:space="0" w:color="auto"/>
            </w:tcBorders>
            <w:hideMark/>
          </w:tcPr>
          <w:p w14:paraId="1906A281" w14:textId="507A7544" w:rsidR="00787F3C" w:rsidRPr="00E54136" w:rsidRDefault="00787F3C" w:rsidP="00787F3C">
            <w:pPr>
              <w:rPr>
                <w:rFonts w:ascii="Arial" w:hAnsi="Arial"/>
                <w:b/>
                <w:bCs/>
                <w:color w:val="000000"/>
              </w:rPr>
            </w:pPr>
            <w:r w:rsidRPr="6A472ACB">
              <w:rPr>
                <w:rFonts w:ascii="Arial" w:hAnsi="Arial"/>
                <w:b/>
                <w:bCs/>
                <w:color w:val="000000" w:themeColor="text1"/>
              </w:rPr>
              <w:t>Quantity Surveyor</w:t>
            </w:r>
            <w:r w:rsidR="00E54136">
              <w:rPr>
                <w:rFonts w:ascii="Arial" w:hAnsi="Arial"/>
                <w:b/>
                <w:bCs/>
                <w:color w:val="000000" w:themeColor="text1"/>
              </w:rPr>
              <w:t>s</w:t>
            </w:r>
          </w:p>
        </w:tc>
        <w:tc>
          <w:tcPr>
            <w:tcW w:w="2127" w:type="dxa"/>
            <w:tcBorders>
              <w:top w:val="single" w:sz="18" w:space="0" w:color="auto"/>
              <w:left w:val="dashSmallGap" w:sz="4" w:space="0" w:color="auto"/>
              <w:bottom w:val="dashSmallGap" w:sz="4" w:space="0" w:color="auto"/>
              <w:right w:val="dashSmallGap" w:sz="4" w:space="0" w:color="auto"/>
            </w:tcBorders>
            <w:hideMark/>
          </w:tcPr>
          <w:p w14:paraId="2E94DDB2" w14:textId="6DCF5019" w:rsidR="00787F3C" w:rsidRPr="00B84A2C" w:rsidRDefault="00787F3C" w:rsidP="00787F3C">
            <w:pPr>
              <w:rPr>
                <w:rFonts w:ascii="Arial" w:hAnsi="Arial"/>
                <w:color w:val="000000"/>
              </w:rPr>
            </w:pPr>
            <w:r w:rsidRPr="00B84A2C">
              <w:rPr>
                <w:rFonts w:ascii="Arial" w:hAnsi="Arial"/>
                <w:b/>
                <w:color w:val="000000"/>
              </w:rPr>
              <w:t>Experience</w:t>
            </w:r>
            <w:r w:rsidR="0090776A">
              <w:rPr>
                <w:rFonts w:ascii="Arial" w:hAnsi="Arial"/>
                <w:b/>
                <w:color w:val="000000"/>
              </w:rPr>
              <w:t>:</w:t>
            </w:r>
            <w:r w:rsidRPr="00B84A2C">
              <w:rPr>
                <w:rFonts w:ascii="Arial" w:hAnsi="Arial"/>
                <w:b/>
                <w:color w:val="000000"/>
              </w:rPr>
              <w:t xml:space="preserve"> </w:t>
            </w:r>
          </w:p>
        </w:tc>
        <w:tc>
          <w:tcPr>
            <w:tcW w:w="9293" w:type="dxa"/>
            <w:tcBorders>
              <w:top w:val="single" w:sz="18" w:space="0" w:color="auto"/>
              <w:left w:val="dashSmallGap" w:sz="4" w:space="0" w:color="auto"/>
              <w:bottom w:val="dashSmallGap" w:sz="4" w:space="0" w:color="auto"/>
              <w:right w:val="single" w:sz="18" w:space="0" w:color="auto"/>
            </w:tcBorders>
            <w:hideMark/>
          </w:tcPr>
          <w:p w14:paraId="2009BD4C" w14:textId="64FEF3C1" w:rsidR="00787F3C" w:rsidRPr="00B84A2C" w:rsidRDefault="00787F3C" w:rsidP="00787F3C">
            <w:pPr>
              <w:jc w:val="both"/>
              <w:rPr>
                <w:rFonts w:ascii="Arial" w:hAnsi="Arial"/>
                <w:color w:val="000000"/>
                <w:highlight w:val="yellow"/>
              </w:rPr>
            </w:pPr>
            <w:r w:rsidRPr="6A472ACB">
              <w:rPr>
                <w:rFonts w:ascii="Arial" w:hAnsi="Arial"/>
                <w:color w:val="000000" w:themeColor="text1"/>
              </w:rPr>
              <w:t xml:space="preserve">12 years relevant experience on highways and major road projects. Experience on AIIB or other </w:t>
            </w:r>
            <w:r w:rsidRPr="6A472ACB">
              <w:rPr>
                <w:rFonts w:ascii="Arial" w:hAnsi="Arial" w:cs="Arial"/>
                <w:color w:val="000000" w:themeColor="text1"/>
              </w:rPr>
              <w:t>International Donor</w:t>
            </w:r>
            <w:r w:rsidRPr="6A472ACB">
              <w:rPr>
                <w:rFonts w:ascii="Arial" w:hAnsi="Arial"/>
                <w:color w:val="000000" w:themeColor="text1"/>
              </w:rPr>
              <w:t>-funded projects would be an advantage. Working knowledge in Russian Language will be preferred.</w:t>
            </w:r>
          </w:p>
        </w:tc>
      </w:tr>
      <w:tr w:rsidR="00787F3C" w:rsidRPr="00EC4ACC" w14:paraId="0AB3B650" w14:textId="77777777" w:rsidTr="00995172">
        <w:trPr>
          <w:gridAfter w:val="2"/>
          <w:wAfter w:w="59" w:type="dxa"/>
        </w:trPr>
        <w:tc>
          <w:tcPr>
            <w:tcW w:w="1316" w:type="dxa"/>
            <w:vMerge/>
            <w:tcBorders>
              <w:top w:val="dashSmallGap" w:sz="4" w:space="0" w:color="auto"/>
              <w:bottom w:val="dashSmallGap" w:sz="4" w:space="0" w:color="auto"/>
            </w:tcBorders>
            <w:vAlign w:val="center"/>
            <w:hideMark/>
          </w:tcPr>
          <w:p w14:paraId="652332BA" w14:textId="77777777" w:rsidR="00787F3C" w:rsidRPr="00B84A2C" w:rsidRDefault="00787F3C" w:rsidP="00787F3C">
            <w:pPr>
              <w:rPr>
                <w:rFonts w:ascii="Arial" w:hAnsi="Arial"/>
                <w:b/>
                <w:color w:val="000000"/>
                <w:highlight w:val="yellow"/>
              </w:rPr>
            </w:pPr>
          </w:p>
        </w:tc>
        <w:tc>
          <w:tcPr>
            <w:tcW w:w="1905" w:type="dxa"/>
            <w:vMerge/>
            <w:tcBorders>
              <w:top w:val="dashSmallGap" w:sz="4" w:space="0" w:color="auto"/>
              <w:bottom w:val="dashSmallGap" w:sz="4" w:space="0" w:color="auto"/>
            </w:tcBorders>
            <w:vAlign w:val="center"/>
            <w:hideMark/>
          </w:tcPr>
          <w:p w14:paraId="125DEFDA" w14:textId="77777777" w:rsidR="00787F3C" w:rsidRPr="00B84A2C" w:rsidRDefault="00787F3C" w:rsidP="00787F3C">
            <w:pPr>
              <w:rPr>
                <w:rFonts w:ascii="Arial" w:hAnsi="Arial"/>
                <w:b/>
                <w:color w:val="000000"/>
                <w:highlight w:val="yellow"/>
              </w:rPr>
            </w:pPr>
          </w:p>
        </w:tc>
        <w:tc>
          <w:tcPr>
            <w:tcW w:w="2127" w:type="dxa"/>
            <w:tcBorders>
              <w:top w:val="dashSmallGap" w:sz="4" w:space="0" w:color="auto"/>
              <w:left w:val="dashSmallGap" w:sz="4" w:space="0" w:color="auto"/>
              <w:bottom w:val="dashSmallGap" w:sz="4" w:space="0" w:color="auto"/>
              <w:right w:val="single" w:sz="18" w:space="0" w:color="auto"/>
            </w:tcBorders>
            <w:hideMark/>
          </w:tcPr>
          <w:p w14:paraId="38C72F59" w14:textId="79D31ACF" w:rsidR="00787F3C" w:rsidRPr="00B84A2C" w:rsidRDefault="00787F3C" w:rsidP="00787F3C">
            <w:pPr>
              <w:rPr>
                <w:rFonts w:ascii="Arial" w:hAnsi="Arial"/>
                <w:color w:val="000000"/>
                <w:highlight w:val="yellow"/>
              </w:rPr>
            </w:pPr>
            <w:r w:rsidRPr="00B84A2C">
              <w:rPr>
                <w:rFonts w:ascii="Arial" w:hAnsi="Arial"/>
                <w:b/>
                <w:color w:val="000000"/>
              </w:rPr>
              <w:t>Qualifications</w:t>
            </w:r>
            <w:r w:rsidR="0090776A">
              <w:rPr>
                <w:rFonts w:ascii="Arial" w:hAnsi="Arial"/>
                <w:b/>
                <w:color w:val="000000"/>
              </w:rPr>
              <w:t>:</w:t>
            </w:r>
            <w:r w:rsidRPr="00B84A2C">
              <w:rPr>
                <w:rFonts w:ascii="Arial" w:hAnsi="Arial"/>
                <w:b/>
                <w:color w:val="000000"/>
              </w:rPr>
              <w:t xml:space="preserve"> </w:t>
            </w:r>
          </w:p>
        </w:tc>
        <w:tc>
          <w:tcPr>
            <w:tcW w:w="9293" w:type="dxa"/>
            <w:tcBorders>
              <w:top w:val="dashSmallGap" w:sz="4" w:space="0" w:color="auto"/>
              <w:left w:val="dashSmallGap" w:sz="4" w:space="0" w:color="auto"/>
              <w:bottom w:val="dashSmallGap" w:sz="4" w:space="0" w:color="auto"/>
              <w:right w:val="single" w:sz="18" w:space="0" w:color="auto"/>
            </w:tcBorders>
            <w:hideMark/>
          </w:tcPr>
          <w:p w14:paraId="4C70492A" w14:textId="77777777" w:rsidR="00787F3C" w:rsidRPr="00B84A2C" w:rsidRDefault="00787F3C" w:rsidP="00787F3C">
            <w:pPr>
              <w:jc w:val="both"/>
              <w:rPr>
                <w:rFonts w:ascii="Arial" w:hAnsi="Arial"/>
                <w:color w:val="000000"/>
                <w:highlight w:val="yellow"/>
              </w:rPr>
            </w:pPr>
            <w:r w:rsidRPr="00B84A2C">
              <w:rPr>
                <w:rFonts w:ascii="Arial" w:hAnsi="Arial"/>
              </w:rPr>
              <w:t>Bachelor’s degree in Civil Engineering – preferably Masters in Civil Engineering / Highway Engineering / Structure Engineering / Transportation Engineering / Construction Management / Project Management or equivalent</w:t>
            </w:r>
          </w:p>
        </w:tc>
      </w:tr>
      <w:tr w:rsidR="00787F3C" w:rsidRPr="00EC4ACC" w14:paraId="4ECFD43A" w14:textId="77777777" w:rsidTr="00995172">
        <w:trPr>
          <w:gridAfter w:val="2"/>
          <w:wAfter w:w="59" w:type="dxa"/>
        </w:trPr>
        <w:tc>
          <w:tcPr>
            <w:tcW w:w="1316" w:type="dxa"/>
            <w:vMerge/>
            <w:tcBorders>
              <w:top w:val="dashSmallGap" w:sz="4" w:space="0" w:color="auto"/>
              <w:bottom w:val="single" w:sz="18" w:space="0" w:color="auto"/>
            </w:tcBorders>
            <w:vAlign w:val="center"/>
            <w:hideMark/>
          </w:tcPr>
          <w:p w14:paraId="2B65DDAD" w14:textId="77777777" w:rsidR="00787F3C" w:rsidRPr="00B84A2C" w:rsidRDefault="00787F3C" w:rsidP="00787F3C">
            <w:pPr>
              <w:rPr>
                <w:rFonts w:ascii="Arial" w:hAnsi="Arial"/>
                <w:b/>
                <w:color w:val="000000"/>
                <w:highlight w:val="yellow"/>
              </w:rPr>
            </w:pPr>
          </w:p>
        </w:tc>
        <w:tc>
          <w:tcPr>
            <w:tcW w:w="1905" w:type="dxa"/>
            <w:vMerge/>
            <w:tcBorders>
              <w:top w:val="dashSmallGap" w:sz="4" w:space="0" w:color="auto"/>
              <w:bottom w:val="single" w:sz="18" w:space="0" w:color="auto"/>
            </w:tcBorders>
            <w:vAlign w:val="center"/>
            <w:hideMark/>
          </w:tcPr>
          <w:p w14:paraId="7DF5FBAD" w14:textId="77777777" w:rsidR="00787F3C" w:rsidRPr="00B84A2C" w:rsidRDefault="00787F3C" w:rsidP="00787F3C">
            <w:pPr>
              <w:rPr>
                <w:rFonts w:ascii="Arial" w:hAnsi="Arial"/>
                <w:b/>
                <w:color w:val="000000"/>
                <w:highlight w:val="yellow"/>
              </w:rPr>
            </w:pPr>
          </w:p>
        </w:tc>
        <w:tc>
          <w:tcPr>
            <w:tcW w:w="2127" w:type="dxa"/>
            <w:tcBorders>
              <w:top w:val="dashSmallGap" w:sz="4" w:space="0" w:color="auto"/>
              <w:left w:val="dashSmallGap" w:sz="4" w:space="0" w:color="auto"/>
              <w:bottom w:val="single" w:sz="18" w:space="0" w:color="auto"/>
              <w:right w:val="single" w:sz="18" w:space="0" w:color="auto"/>
            </w:tcBorders>
            <w:hideMark/>
          </w:tcPr>
          <w:p w14:paraId="60C52723" w14:textId="77777777" w:rsidR="00787F3C" w:rsidRPr="00B84A2C" w:rsidRDefault="00787F3C" w:rsidP="00787F3C">
            <w:pPr>
              <w:rPr>
                <w:rFonts w:ascii="Arial" w:hAnsi="Arial"/>
                <w:color w:val="000000"/>
                <w:highlight w:val="yellow"/>
              </w:rPr>
            </w:pPr>
            <w:r w:rsidRPr="00B84A2C">
              <w:rPr>
                <w:rFonts w:ascii="Arial" w:hAnsi="Arial"/>
                <w:b/>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1DA1448F" w14:textId="781D2C50" w:rsidR="00787F3C" w:rsidRPr="00B84A2C" w:rsidRDefault="007D75CA" w:rsidP="00995172">
            <w:pPr>
              <w:tabs>
                <w:tab w:val="num" w:pos="1080"/>
              </w:tabs>
              <w:jc w:val="both"/>
              <w:rPr>
                <w:rFonts w:ascii="Arial" w:hAnsi="Arial"/>
                <w:color w:val="000000"/>
              </w:rPr>
            </w:pPr>
            <w:r w:rsidRPr="004E2BC8">
              <w:rPr>
                <w:rFonts w:ascii="Arial" w:hAnsi="Arial" w:cs="Arial"/>
                <w:color w:val="000000"/>
              </w:rPr>
              <w:t>Responsible for measurement, verification, and valuation of works in accordance with the Contract. Maintains measurement records, supports interim and final payment certifications, evaluates variations and cost impacts, and assists the Engineer in cost control and financial reporting under FIDIC Red Book 2017.</w:t>
            </w:r>
          </w:p>
        </w:tc>
      </w:tr>
      <w:tr w:rsidR="00787F3C" w:rsidRPr="005E51B0" w14:paraId="086F4E3B" w14:textId="77777777" w:rsidTr="00995172">
        <w:trPr>
          <w:gridAfter w:val="2"/>
          <w:wAfter w:w="59" w:type="dxa"/>
          <w:trHeight w:val="639"/>
        </w:trPr>
        <w:tc>
          <w:tcPr>
            <w:tcW w:w="1316" w:type="dxa"/>
            <w:vMerge w:val="restart"/>
            <w:tcBorders>
              <w:top w:val="single" w:sz="18" w:space="0" w:color="auto"/>
              <w:left w:val="single" w:sz="18" w:space="0" w:color="auto"/>
              <w:bottom w:val="dashSmallGap" w:sz="4" w:space="0" w:color="auto"/>
              <w:right w:val="dashSmallGap" w:sz="4" w:space="0" w:color="auto"/>
            </w:tcBorders>
            <w:hideMark/>
          </w:tcPr>
          <w:p w14:paraId="009C1E1F" w14:textId="77777777" w:rsidR="00787F3C" w:rsidRPr="00B84A2C" w:rsidRDefault="00787F3C" w:rsidP="00787F3C">
            <w:pPr>
              <w:jc w:val="center"/>
              <w:rPr>
                <w:rFonts w:ascii="Arial" w:hAnsi="Arial"/>
                <w:b/>
                <w:color w:val="000000"/>
              </w:rPr>
            </w:pPr>
            <w:r w:rsidRPr="00B84A2C">
              <w:rPr>
                <w:rFonts w:ascii="Arial" w:hAnsi="Arial"/>
                <w:b/>
                <w:color w:val="000000"/>
              </w:rPr>
              <w:t>7</w:t>
            </w:r>
          </w:p>
        </w:tc>
        <w:tc>
          <w:tcPr>
            <w:tcW w:w="1905" w:type="dxa"/>
            <w:vMerge w:val="restart"/>
            <w:tcBorders>
              <w:top w:val="single" w:sz="18" w:space="0" w:color="auto"/>
              <w:left w:val="dashSmallGap" w:sz="4" w:space="0" w:color="auto"/>
              <w:bottom w:val="dashSmallGap" w:sz="4" w:space="0" w:color="auto"/>
              <w:right w:val="dashSmallGap" w:sz="4" w:space="0" w:color="auto"/>
            </w:tcBorders>
            <w:hideMark/>
          </w:tcPr>
          <w:p w14:paraId="003C3C1F" w14:textId="3C46DEBC" w:rsidR="00787F3C" w:rsidRPr="00B84A2C" w:rsidRDefault="00787F3C" w:rsidP="00787F3C">
            <w:pPr>
              <w:rPr>
                <w:rFonts w:ascii="Arial" w:hAnsi="Arial"/>
                <w:b/>
                <w:color w:val="000000"/>
              </w:rPr>
            </w:pPr>
            <w:r w:rsidRPr="00547F01">
              <w:rPr>
                <w:rFonts w:ascii="Arial" w:hAnsi="Arial" w:cs="Arial"/>
                <w:b/>
                <w:color w:val="000000"/>
              </w:rPr>
              <w:t>OHS</w:t>
            </w:r>
            <w:r w:rsidRPr="00B84A2C">
              <w:rPr>
                <w:rFonts w:ascii="Arial" w:hAnsi="Arial"/>
                <w:b/>
                <w:color w:val="000000"/>
              </w:rPr>
              <w:t xml:space="preserve"> Specialist</w:t>
            </w:r>
          </w:p>
        </w:tc>
        <w:tc>
          <w:tcPr>
            <w:tcW w:w="2127" w:type="dxa"/>
            <w:tcBorders>
              <w:top w:val="single" w:sz="18" w:space="0" w:color="auto"/>
              <w:left w:val="dashSmallGap" w:sz="4" w:space="0" w:color="auto"/>
              <w:bottom w:val="dashSmallGap" w:sz="4" w:space="0" w:color="auto"/>
              <w:right w:val="dashSmallGap" w:sz="4" w:space="0" w:color="auto"/>
            </w:tcBorders>
            <w:hideMark/>
          </w:tcPr>
          <w:p w14:paraId="21DB0EDD" w14:textId="77777777" w:rsidR="00787F3C" w:rsidRPr="00B84A2C" w:rsidRDefault="00787F3C" w:rsidP="00787F3C">
            <w:pPr>
              <w:rPr>
                <w:rFonts w:ascii="Arial" w:hAnsi="Arial"/>
                <w:color w:val="000000"/>
              </w:rPr>
            </w:pPr>
            <w:r w:rsidRPr="00B84A2C">
              <w:rPr>
                <w:rFonts w:ascii="Arial" w:hAnsi="Arial"/>
                <w:b/>
                <w:color w:val="000000"/>
              </w:rPr>
              <w:t>Experience:</w:t>
            </w:r>
          </w:p>
        </w:tc>
        <w:tc>
          <w:tcPr>
            <w:tcW w:w="9293" w:type="dxa"/>
            <w:tcBorders>
              <w:top w:val="single" w:sz="18" w:space="0" w:color="auto"/>
              <w:left w:val="dashSmallGap" w:sz="4" w:space="0" w:color="auto"/>
              <w:bottom w:val="dashSmallGap" w:sz="4" w:space="0" w:color="auto"/>
              <w:right w:val="single" w:sz="18" w:space="0" w:color="auto"/>
            </w:tcBorders>
            <w:hideMark/>
          </w:tcPr>
          <w:p w14:paraId="6BD5E998" w14:textId="6711227E" w:rsidR="00787F3C" w:rsidRPr="00B84A2C" w:rsidRDefault="00787F3C" w:rsidP="00787F3C">
            <w:pPr>
              <w:jc w:val="both"/>
              <w:rPr>
                <w:rFonts w:ascii="Arial" w:hAnsi="Arial"/>
                <w:color w:val="000000"/>
              </w:rPr>
            </w:pPr>
            <w:r w:rsidRPr="6A472ACB">
              <w:rPr>
                <w:rFonts w:ascii="Arial" w:hAnsi="Arial" w:cs="Arial"/>
                <w:color w:val="000000" w:themeColor="text1"/>
              </w:rPr>
              <w:t>10</w:t>
            </w:r>
            <w:r w:rsidRPr="6A472ACB">
              <w:rPr>
                <w:rFonts w:ascii="Arial" w:hAnsi="Arial"/>
                <w:color w:val="000000" w:themeColor="text1"/>
              </w:rPr>
              <w:t xml:space="preserve"> years relevant experience with proven </w:t>
            </w:r>
            <w:r w:rsidRPr="6A472ACB">
              <w:rPr>
                <w:rFonts w:ascii="Arial" w:hAnsi="Arial" w:cs="Arial"/>
                <w:color w:val="000000" w:themeColor="text1"/>
              </w:rPr>
              <w:t>credentials</w:t>
            </w:r>
            <w:r w:rsidRPr="6A472ACB">
              <w:rPr>
                <w:rFonts w:ascii="Arial" w:hAnsi="Arial"/>
                <w:color w:val="000000" w:themeColor="text1"/>
              </w:rPr>
              <w:t xml:space="preserve"> as </w:t>
            </w:r>
            <w:r w:rsidRPr="6A472ACB">
              <w:rPr>
                <w:rFonts w:ascii="Arial" w:hAnsi="Arial" w:cs="Arial"/>
                <w:color w:val="000000" w:themeColor="text1"/>
              </w:rPr>
              <w:t xml:space="preserve">an occupational health and safety or </w:t>
            </w:r>
            <w:r w:rsidRPr="6A472ACB">
              <w:rPr>
                <w:rFonts w:ascii="Arial" w:hAnsi="Arial"/>
                <w:color w:val="000000" w:themeColor="text1"/>
              </w:rPr>
              <w:t xml:space="preserve">road safety specialist on major </w:t>
            </w:r>
            <w:r w:rsidRPr="6A472ACB">
              <w:rPr>
                <w:rFonts w:ascii="Arial" w:hAnsi="Arial" w:cs="Arial"/>
                <w:color w:val="000000" w:themeColor="text1"/>
              </w:rPr>
              <w:t xml:space="preserve">infrastructure or </w:t>
            </w:r>
            <w:r w:rsidRPr="6A472ACB">
              <w:rPr>
                <w:rFonts w:ascii="Arial" w:hAnsi="Arial"/>
                <w:color w:val="000000" w:themeColor="text1"/>
              </w:rPr>
              <w:t xml:space="preserve">road </w:t>
            </w:r>
            <w:r w:rsidRPr="6A472ACB">
              <w:rPr>
                <w:rFonts w:ascii="Arial" w:hAnsi="Arial" w:cs="Arial"/>
                <w:color w:val="000000" w:themeColor="text1"/>
              </w:rPr>
              <w:t xml:space="preserve">construction </w:t>
            </w:r>
            <w:r w:rsidRPr="6A472ACB">
              <w:rPr>
                <w:rFonts w:ascii="Arial" w:hAnsi="Arial"/>
                <w:color w:val="000000" w:themeColor="text1"/>
              </w:rPr>
              <w:t xml:space="preserve">projects. Experience on AIIB or other </w:t>
            </w:r>
            <w:r w:rsidRPr="6A472ACB">
              <w:rPr>
                <w:rFonts w:ascii="Arial" w:hAnsi="Arial" w:cs="Arial"/>
                <w:color w:val="000000" w:themeColor="text1"/>
              </w:rPr>
              <w:t>international donor–</w:t>
            </w:r>
            <w:r w:rsidRPr="6A472ACB">
              <w:rPr>
                <w:rFonts w:ascii="Arial" w:hAnsi="Arial"/>
                <w:color w:val="000000" w:themeColor="text1"/>
              </w:rPr>
              <w:t xml:space="preserve">funded </w:t>
            </w:r>
            <w:r w:rsidRPr="6A472ACB">
              <w:rPr>
                <w:rFonts w:ascii="Arial" w:hAnsi="Arial" w:cs="Arial"/>
                <w:color w:val="000000" w:themeColor="text1"/>
              </w:rPr>
              <w:t>projects</w:t>
            </w:r>
            <w:r w:rsidRPr="6A472ACB">
              <w:rPr>
                <w:rFonts w:ascii="Arial" w:hAnsi="Arial"/>
                <w:color w:val="000000" w:themeColor="text1"/>
              </w:rPr>
              <w:t xml:space="preserve"> would be an advantage. Working knowledge </w:t>
            </w:r>
            <w:r w:rsidRPr="6A472ACB">
              <w:rPr>
                <w:rFonts w:ascii="Arial" w:hAnsi="Arial" w:cs="Arial"/>
                <w:color w:val="000000" w:themeColor="text1"/>
              </w:rPr>
              <w:t>of the</w:t>
            </w:r>
            <w:r w:rsidRPr="6A472ACB">
              <w:rPr>
                <w:rFonts w:ascii="Arial" w:hAnsi="Arial"/>
                <w:color w:val="000000" w:themeColor="text1"/>
              </w:rPr>
              <w:t xml:space="preserve"> Russian </w:t>
            </w:r>
            <w:r w:rsidRPr="6A472ACB">
              <w:rPr>
                <w:rFonts w:ascii="Arial" w:hAnsi="Arial" w:cs="Arial"/>
                <w:color w:val="000000" w:themeColor="text1"/>
              </w:rPr>
              <w:t>language</w:t>
            </w:r>
            <w:r w:rsidRPr="6A472ACB">
              <w:rPr>
                <w:rFonts w:ascii="Arial" w:hAnsi="Arial"/>
                <w:color w:val="000000" w:themeColor="text1"/>
              </w:rPr>
              <w:t xml:space="preserve"> and experience in Central Asian countries will be preferred. </w:t>
            </w:r>
          </w:p>
        </w:tc>
      </w:tr>
      <w:tr w:rsidR="00787F3C" w:rsidRPr="005E51B0" w14:paraId="248F51B2" w14:textId="77777777" w:rsidTr="00995172">
        <w:trPr>
          <w:gridAfter w:val="2"/>
          <w:wAfter w:w="59" w:type="dxa"/>
          <w:trHeight w:val="20"/>
        </w:trPr>
        <w:tc>
          <w:tcPr>
            <w:tcW w:w="1316" w:type="dxa"/>
            <w:vMerge/>
            <w:tcBorders>
              <w:top w:val="dashSmallGap" w:sz="4" w:space="0" w:color="auto"/>
              <w:bottom w:val="dashSmallGap" w:sz="4" w:space="0" w:color="auto"/>
            </w:tcBorders>
            <w:vAlign w:val="center"/>
            <w:hideMark/>
          </w:tcPr>
          <w:p w14:paraId="3118D107" w14:textId="77777777" w:rsidR="00787F3C" w:rsidRPr="00B84A2C" w:rsidRDefault="00787F3C" w:rsidP="00787F3C">
            <w:pPr>
              <w:rPr>
                <w:rFonts w:ascii="Arial" w:hAnsi="Arial"/>
                <w:b/>
                <w:color w:val="000000"/>
              </w:rPr>
            </w:pPr>
          </w:p>
        </w:tc>
        <w:tc>
          <w:tcPr>
            <w:tcW w:w="1905" w:type="dxa"/>
            <w:vMerge/>
            <w:tcBorders>
              <w:top w:val="dashSmallGap" w:sz="4" w:space="0" w:color="auto"/>
              <w:bottom w:val="dashSmallGap" w:sz="4" w:space="0" w:color="auto"/>
            </w:tcBorders>
            <w:vAlign w:val="center"/>
            <w:hideMark/>
          </w:tcPr>
          <w:p w14:paraId="2017B7BC" w14:textId="77777777" w:rsidR="00787F3C" w:rsidRPr="00B84A2C" w:rsidRDefault="00787F3C" w:rsidP="00787F3C">
            <w:pPr>
              <w:rPr>
                <w:rFonts w:ascii="Arial" w:hAnsi="Arial"/>
                <w:b/>
                <w:color w:val="000000"/>
              </w:rPr>
            </w:pPr>
          </w:p>
        </w:tc>
        <w:tc>
          <w:tcPr>
            <w:tcW w:w="2127" w:type="dxa"/>
            <w:tcBorders>
              <w:top w:val="dashSmallGap" w:sz="4" w:space="0" w:color="auto"/>
              <w:left w:val="dashSmallGap" w:sz="4" w:space="0" w:color="auto"/>
              <w:bottom w:val="dashSmallGap" w:sz="4" w:space="0" w:color="auto"/>
              <w:right w:val="single" w:sz="18" w:space="0" w:color="auto"/>
            </w:tcBorders>
          </w:tcPr>
          <w:p w14:paraId="48F077FF" w14:textId="518696F7" w:rsidR="00787F3C" w:rsidRPr="00B84A2C" w:rsidRDefault="00787F3C" w:rsidP="00787F3C">
            <w:pPr>
              <w:jc w:val="both"/>
              <w:rPr>
                <w:rFonts w:ascii="Arial" w:hAnsi="Arial"/>
                <w:color w:val="000000"/>
              </w:rPr>
            </w:pPr>
            <w:r w:rsidRPr="00B84A2C">
              <w:rPr>
                <w:rFonts w:ascii="Arial" w:hAnsi="Arial"/>
                <w:b/>
                <w:color w:val="000000"/>
              </w:rPr>
              <w:t xml:space="preserve">Qualifications </w:t>
            </w:r>
          </w:p>
        </w:tc>
        <w:tc>
          <w:tcPr>
            <w:tcW w:w="9293" w:type="dxa"/>
            <w:tcBorders>
              <w:top w:val="dashSmallGap" w:sz="4" w:space="0" w:color="auto"/>
              <w:left w:val="dashSmallGap" w:sz="4" w:space="0" w:color="auto"/>
              <w:bottom w:val="dashSmallGap" w:sz="4" w:space="0" w:color="auto"/>
              <w:right w:val="single" w:sz="18" w:space="0" w:color="auto"/>
            </w:tcBorders>
            <w:hideMark/>
          </w:tcPr>
          <w:p w14:paraId="4C383D2A" w14:textId="1D452C09" w:rsidR="00787F3C" w:rsidRPr="00B84A2C" w:rsidRDefault="00787F3C" w:rsidP="00787F3C">
            <w:pPr>
              <w:jc w:val="both"/>
              <w:rPr>
                <w:rFonts w:ascii="Arial" w:hAnsi="Arial"/>
                <w:color w:val="000000"/>
              </w:rPr>
            </w:pPr>
            <w:r w:rsidRPr="00B84A2C">
              <w:rPr>
                <w:rFonts w:ascii="Arial" w:hAnsi="Arial"/>
                <w:color w:val="000000"/>
              </w:rPr>
              <w:t>Bachelor degree</w:t>
            </w:r>
            <w:r>
              <w:rPr>
                <w:rFonts w:ascii="Arial" w:hAnsi="Arial"/>
                <w:color w:val="000000"/>
              </w:rPr>
              <w:t>,</w:t>
            </w:r>
            <w:r w:rsidRPr="00B84A2C">
              <w:rPr>
                <w:rFonts w:ascii="Arial" w:hAnsi="Arial"/>
                <w:color w:val="000000"/>
              </w:rPr>
              <w:t xml:space="preserve"> preferably Masters in Civil Engineering / Transportation Engineering / Highway Engineering / Traffic Engineering </w:t>
            </w:r>
            <w:r w:rsidRPr="00547F01">
              <w:rPr>
                <w:rFonts w:ascii="Arial" w:hAnsi="Arial" w:cs="Arial"/>
                <w:color w:val="000000"/>
              </w:rPr>
              <w:t>/ Occupational Safety with</w:t>
            </w:r>
            <w:r w:rsidRPr="00B84A2C">
              <w:rPr>
                <w:rFonts w:ascii="Arial" w:hAnsi="Arial"/>
                <w:color w:val="000000"/>
              </w:rPr>
              <w:t xml:space="preserve"> certification as </w:t>
            </w:r>
            <w:r w:rsidRPr="00547F01">
              <w:rPr>
                <w:rFonts w:ascii="Arial" w:hAnsi="Arial" w:cs="Arial"/>
                <w:color w:val="000000"/>
              </w:rPr>
              <w:t xml:space="preserve">a </w:t>
            </w:r>
            <w:r w:rsidRPr="00B84A2C">
              <w:rPr>
                <w:rFonts w:ascii="Arial" w:hAnsi="Arial"/>
                <w:color w:val="000000"/>
              </w:rPr>
              <w:t>safety auditor or equivalent</w:t>
            </w:r>
            <w:r w:rsidRPr="00547F01">
              <w:rPr>
                <w:rFonts w:ascii="Arial" w:hAnsi="Arial" w:cs="Arial"/>
                <w:color w:val="000000"/>
              </w:rPr>
              <w:t xml:space="preserve"> OHS accreditation</w:t>
            </w:r>
            <w:r w:rsidRPr="00B84A2C">
              <w:rPr>
                <w:rFonts w:ascii="Arial" w:hAnsi="Arial"/>
                <w:color w:val="000000"/>
              </w:rPr>
              <w:t>.</w:t>
            </w:r>
          </w:p>
        </w:tc>
      </w:tr>
      <w:tr w:rsidR="00787F3C" w:rsidRPr="005E51B0" w14:paraId="44C26E42" w14:textId="77777777" w:rsidTr="00995172">
        <w:trPr>
          <w:gridAfter w:val="2"/>
          <w:wAfter w:w="59" w:type="dxa"/>
        </w:trPr>
        <w:tc>
          <w:tcPr>
            <w:tcW w:w="1316" w:type="dxa"/>
            <w:vMerge/>
            <w:tcBorders>
              <w:top w:val="dashSmallGap" w:sz="4" w:space="0" w:color="auto"/>
              <w:bottom w:val="single" w:sz="18" w:space="0" w:color="auto"/>
            </w:tcBorders>
            <w:vAlign w:val="center"/>
            <w:hideMark/>
          </w:tcPr>
          <w:p w14:paraId="293DE08C" w14:textId="77777777" w:rsidR="00787F3C" w:rsidRPr="00B84A2C" w:rsidRDefault="00787F3C" w:rsidP="00787F3C">
            <w:pPr>
              <w:rPr>
                <w:rFonts w:ascii="Arial" w:hAnsi="Arial"/>
                <w:b/>
                <w:color w:val="000000"/>
              </w:rPr>
            </w:pPr>
          </w:p>
        </w:tc>
        <w:tc>
          <w:tcPr>
            <w:tcW w:w="1905" w:type="dxa"/>
            <w:vMerge/>
            <w:tcBorders>
              <w:top w:val="dashSmallGap" w:sz="4" w:space="0" w:color="auto"/>
              <w:bottom w:val="single" w:sz="18" w:space="0" w:color="auto"/>
            </w:tcBorders>
            <w:vAlign w:val="center"/>
            <w:hideMark/>
          </w:tcPr>
          <w:p w14:paraId="45DC2E41" w14:textId="77777777" w:rsidR="00787F3C" w:rsidRPr="00B84A2C" w:rsidRDefault="00787F3C" w:rsidP="00787F3C">
            <w:pPr>
              <w:rPr>
                <w:rFonts w:ascii="Arial" w:hAnsi="Arial"/>
                <w:b/>
                <w:color w:val="000000"/>
              </w:rPr>
            </w:pPr>
          </w:p>
        </w:tc>
        <w:tc>
          <w:tcPr>
            <w:tcW w:w="2127" w:type="dxa"/>
            <w:tcBorders>
              <w:top w:val="dashSmallGap" w:sz="4" w:space="0" w:color="auto"/>
              <w:left w:val="dashSmallGap" w:sz="4" w:space="0" w:color="auto"/>
              <w:bottom w:val="single" w:sz="18" w:space="0" w:color="auto"/>
              <w:right w:val="single" w:sz="18" w:space="0" w:color="auto"/>
            </w:tcBorders>
            <w:hideMark/>
          </w:tcPr>
          <w:p w14:paraId="2AE753D3" w14:textId="335A4FBB" w:rsidR="00787F3C" w:rsidRPr="00B84A2C" w:rsidRDefault="00787F3C" w:rsidP="00787F3C">
            <w:pPr>
              <w:rPr>
                <w:rFonts w:ascii="Arial" w:hAnsi="Arial"/>
                <w:color w:val="000000"/>
              </w:rPr>
            </w:pPr>
            <w:r w:rsidRPr="00B84A2C">
              <w:rPr>
                <w:rFonts w:ascii="Arial" w:hAnsi="Arial"/>
                <w:b/>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359FFC06" w14:textId="77777777" w:rsidR="00F456A9" w:rsidRPr="004E2BC8" w:rsidRDefault="00F456A9" w:rsidP="00995172">
            <w:pPr>
              <w:tabs>
                <w:tab w:val="num" w:pos="1080"/>
              </w:tabs>
              <w:jc w:val="both"/>
              <w:rPr>
                <w:rFonts w:ascii="Arial" w:hAnsi="Arial" w:cs="Arial"/>
                <w:color w:val="000000"/>
              </w:rPr>
            </w:pPr>
            <w:r w:rsidRPr="004E2BC8">
              <w:rPr>
                <w:rFonts w:ascii="Arial" w:hAnsi="Arial" w:cs="Arial"/>
                <w:color w:val="000000"/>
              </w:rPr>
              <w:t>Supervises occupational health and safety performance on site, ensuring compliance with the Contractor’s safety plans, national regulations, and lender standards. Conducts inspections and audits, monitors incidents and corrective actions, and advises the Engineer on enforcement measures and contractual remedies under the Contract.</w:t>
            </w:r>
          </w:p>
          <w:p w14:paraId="165B39BB" w14:textId="77777777" w:rsidR="00787F3C" w:rsidRPr="00B84A2C" w:rsidRDefault="00787F3C" w:rsidP="00787F3C">
            <w:pPr>
              <w:jc w:val="both"/>
              <w:rPr>
                <w:rFonts w:ascii="Arial" w:hAnsi="Arial"/>
              </w:rPr>
            </w:pPr>
          </w:p>
        </w:tc>
      </w:tr>
      <w:tr w:rsidR="00787F3C" w:rsidRPr="00EC4ACC" w14:paraId="604C0C3C" w14:textId="77777777" w:rsidTr="00995172">
        <w:trPr>
          <w:gridAfter w:val="2"/>
          <w:wAfter w:w="59" w:type="dxa"/>
          <w:trHeight w:val="162"/>
        </w:trPr>
        <w:tc>
          <w:tcPr>
            <w:tcW w:w="1316" w:type="dxa"/>
            <w:vMerge w:val="restart"/>
            <w:tcBorders>
              <w:top w:val="single" w:sz="18" w:space="0" w:color="auto"/>
              <w:left w:val="single" w:sz="18" w:space="0" w:color="auto"/>
              <w:bottom w:val="dashSmallGap" w:sz="4" w:space="0" w:color="auto"/>
              <w:right w:val="dashSmallGap" w:sz="4" w:space="0" w:color="auto"/>
            </w:tcBorders>
            <w:hideMark/>
          </w:tcPr>
          <w:p w14:paraId="720CC413" w14:textId="77777777" w:rsidR="00787F3C" w:rsidRPr="00B84A2C" w:rsidRDefault="00787F3C" w:rsidP="00787F3C">
            <w:pPr>
              <w:jc w:val="center"/>
              <w:rPr>
                <w:rFonts w:ascii="Arial" w:hAnsi="Arial"/>
                <w:b/>
                <w:color w:val="000000"/>
              </w:rPr>
            </w:pPr>
            <w:bookmarkStart w:id="8" w:name="_Hlk208842523"/>
            <w:r w:rsidRPr="00B84A2C">
              <w:rPr>
                <w:rFonts w:ascii="Arial" w:hAnsi="Arial"/>
                <w:b/>
                <w:color w:val="000000"/>
              </w:rPr>
              <w:lastRenderedPageBreak/>
              <w:t>8</w:t>
            </w:r>
          </w:p>
        </w:tc>
        <w:tc>
          <w:tcPr>
            <w:tcW w:w="1905" w:type="dxa"/>
            <w:vMerge w:val="restart"/>
            <w:tcBorders>
              <w:top w:val="single" w:sz="18" w:space="0" w:color="auto"/>
              <w:left w:val="dashSmallGap" w:sz="4" w:space="0" w:color="auto"/>
              <w:bottom w:val="dashSmallGap" w:sz="4" w:space="0" w:color="auto"/>
              <w:right w:val="dashSmallGap" w:sz="4" w:space="0" w:color="auto"/>
            </w:tcBorders>
            <w:hideMark/>
          </w:tcPr>
          <w:p w14:paraId="6ECAEE88" w14:textId="4E72A74E" w:rsidR="00787F3C" w:rsidRPr="00B84A2C" w:rsidRDefault="00787F3C" w:rsidP="00787F3C">
            <w:pPr>
              <w:rPr>
                <w:rFonts w:ascii="Arial" w:hAnsi="Arial"/>
                <w:b/>
                <w:color w:val="000000"/>
              </w:rPr>
            </w:pPr>
            <w:r w:rsidRPr="00B84A2C">
              <w:rPr>
                <w:rFonts w:ascii="Arial" w:hAnsi="Arial"/>
                <w:b/>
                <w:color w:val="000000"/>
              </w:rPr>
              <w:t xml:space="preserve">Environmental </w:t>
            </w:r>
            <w:r w:rsidRPr="00547F01">
              <w:rPr>
                <w:rFonts w:ascii="Arial" w:hAnsi="Arial" w:cs="Arial"/>
                <w:b/>
                <w:color w:val="000000"/>
              </w:rPr>
              <w:t>and Social Coordinator</w:t>
            </w:r>
          </w:p>
        </w:tc>
        <w:tc>
          <w:tcPr>
            <w:tcW w:w="2127" w:type="dxa"/>
            <w:tcBorders>
              <w:top w:val="single" w:sz="18" w:space="0" w:color="auto"/>
              <w:left w:val="dashSmallGap" w:sz="4" w:space="0" w:color="auto"/>
              <w:bottom w:val="dashSmallGap" w:sz="4" w:space="0" w:color="auto"/>
              <w:right w:val="dashSmallGap" w:sz="4" w:space="0" w:color="auto"/>
            </w:tcBorders>
            <w:hideMark/>
          </w:tcPr>
          <w:p w14:paraId="7A2DCB51" w14:textId="77777777" w:rsidR="00787F3C" w:rsidRPr="00B84A2C" w:rsidRDefault="00787F3C" w:rsidP="00787F3C">
            <w:pPr>
              <w:rPr>
                <w:rFonts w:ascii="Arial" w:hAnsi="Arial"/>
                <w:color w:val="000000"/>
              </w:rPr>
            </w:pPr>
            <w:r w:rsidRPr="00B84A2C">
              <w:rPr>
                <w:rFonts w:ascii="Arial" w:hAnsi="Arial"/>
                <w:b/>
                <w:color w:val="000000"/>
              </w:rPr>
              <w:t>Experience:</w:t>
            </w:r>
          </w:p>
        </w:tc>
        <w:tc>
          <w:tcPr>
            <w:tcW w:w="9293" w:type="dxa"/>
            <w:tcBorders>
              <w:top w:val="single" w:sz="18" w:space="0" w:color="auto"/>
              <w:left w:val="dashSmallGap" w:sz="4" w:space="0" w:color="auto"/>
              <w:bottom w:val="dashSmallGap" w:sz="4" w:space="0" w:color="auto"/>
              <w:right w:val="single" w:sz="18" w:space="0" w:color="auto"/>
            </w:tcBorders>
          </w:tcPr>
          <w:p w14:paraId="038570E0" w14:textId="77777777" w:rsidR="00787F3C" w:rsidRDefault="00787F3C" w:rsidP="00787F3C">
            <w:pPr>
              <w:jc w:val="both"/>
              <w:rPr>
                <w:rFonts w:ascii="Arial" w:hAnsi="Arial"/>
                <w:color w:val="000000"/>
              </w:rPr>
            </w:pPr>
            <w:r>
              <w:rPr>
                <w:rFonts w:ascii="Arial" w:hAnsi="Arial" w:cs="Arial"/>
                <w:color w:val="000000"/>
              </w:rPr>
              <w:t>7</w:t>
            </w:r>
            <w:r w:rsidRPr="00B84A2C">
              <w:rPr>
                <w:rFonts w:ascii="Arial" w:hAnsi="Arial"/>
                <w:color w:val="000000"/>
              </w:rPr>
              <w:t xml:space="preserve"> years’ </w:t>
            </w:r>
            <w:proofErr w:type="gramStart"/>
            <w:r w:rsidRPr="00B84A2C">
              <w:rPr>
                <w:rFonts w:ascii="Arial" w:hAnsi="Arial"/>
                <w:color w:val="000000"/>
              </w:rPr>
              <w:t xml:space="preserve">experience </w:t>
            </w:r>
            <w:r>
              <w:t xml:space="preserve"> </w:t>
            </w:r>
            <w:r w:rsidRPr="007D1BB4">
              <w:rPr>
                <w:rFonts w:ascii="Arial" w:hAnsi="Arial"/>
                <w:color w:val="000000"/>
              </w:rPr>
              <w:t>of</w:t>
            </w:r>
            <w:proofErr w:type="gramEnd"/>
            <w:r w:rsidRPr="007D1BB4">
              <w:rPr>
                <w:rFonts w:ascii="Arial" w:hAnsi="Arial"/>
                <w:color w:val="000000"/>
              </w:rPr>
              <w:t xml:space="preserve"> professional experience in environmental management, monitoring, and supervision of road or linear infrastructure projects, including implementation and monitoring of Environmental </w:t>
            </w:r>
            <w:r>
              <w:rPr>
                <w:rFonts w:ascii="Arial" w:hAnsi="Arial"/>
                <w:color w:val="000000"/>
              </w:rPr>
              <w:t xml:space="preserve">and Social </w:t>
            </w:r>
            <w:r w:rsidRPr="007D1BB4">
              <w:rPr>
                <w:rFonts w:ascii="Arial" w:hAnsi="Arial"/>
                <w:color w:val="000000"/>
              </w:rPr>
              <w:t>Management Plans (E</w:t>
            </w:r>
            <w:r>
              <w:rPr>
                <w:rFonts w:ascii="Arial" w:hAnsi="Arial"/>
                <w:color w:val="000000"/>
              </w:rPr>
              <w:t>S</w:t>
            </w:r>
            <w:r w:rsidRPr="007D1BB4">
              <w:rPr>
                <w:rFonts w:ascii="Arial" w:hAnsi="Arial"/>
                <w:color w:val="000000"/>
              </w:rPr>
              <w:t>MP) during construction</w:t>
            </w:r>
            <w:r>
              <w:rPr>
                <w:rFonts w:ascii="Arial" w:hAnsi="Arial"/>
                <w:color w:val="000000"/>
              </w:rPr>
              <w:t xml:space="preserve">. </w:t>
            </w:r>
          </w:p>
          <w:p w14:paraId="31480303" w14:textId="77777777" w:rsidR="00787F3C" w:rsidRPr="007E026E" w:rsidRDefault="00787F3C" w:rsidP="00787F3C">
            <w:pPr>
              <w:jc w:val="both"/>
              <w:rPr>
                <w:rFonts w:ascii="Arial" w:hAnsi="Arial"/>
                <w:color w:val="000000"/>
              </w:rPr>
            </w:pPr>
            <w:r w:rsidRPr="007E026E">
              <w:rPr>
                <w:rFonts w:ascii="Arial" w:hAnsi="Arial"/>
                <w:color w:val="000000"/>
              </w:rPr>
              <w:t>Demonstrated experience with environmental compliance under the national laws and regulations of the Republic of Tajikistan, including coordination with relevant environmental authorities.</w:t>
            </w:r>
          </w:p>
          <w:p w14:paraId="49DDE2A1" w14:textId="1040ABD3" w:rsidR="00787F3C" w:rsidRPr="00B84A2C" w:rsidRDefault="14C0B118" w:rsidP="00787F3C">
            <w:pPr>
              <w:jc w:val="both"/>
              <w:rPr>
                <w:rFonts w:ascii="Arial" w:hAnsi="Arial"/>
                <w:color w:val="000000"/>
              </w:rPr>
            </w:pPr>
            <w:r w:rsidRPr="041A0358">
              <w:rPr>
                <w:rFonts w:ascii="Arial" w:hAnsi="Arial"/>
                <w:color w:val="000000" w:themeColor="text1"/>
              </w:rPr>
              <w:t>Experience working on multilateral development bank–funded projects (such as AIIB, World Bank, ADB, EBRD, or similar) is preferred, with familiarity with AIIB’s Environmental and Social Framework (ESF) considered an advantage.</w:t>
            </w:r>
            <w:r>
              <w:t xml:space="preserve"> </w:t>
            </w:r>
            <w:r w:rsidRPr="041A0358">
              <w:rPr>
                <w:rFonts w:ascii="Arial" w:hAnsi="Arial"/>
                <w:color w:val="000000" w:themeColor="text1"/>
              </w:rPr>
              <w:t>Ability to work effectively as part of a multidisciplinary supervision team and to support international specialists on environmental and social compliance matters.</w:t>
            </w:r>
            <w:r>
              <w:t xml:space="preserve"> </w:t>
            </w:r>
            <w:r w:rsidRPr="041A0358">
              <w:rPr>
                <w:rFonts w:ascii="Arial" w:hAnsi="Arial"/>
                <w:color w:val="000000" w:themeColor="text1"/>
              </w:rPr>
              <w:t>Working knowledge of Russian language is preferred; knowledge of Tajik is an asset.</w:t>
            </w:r>
          </w:p>
        </w:tc>
      </w:tr>
      <w:bookmarkEnd w:id="8"/>
      <w:tr w:rsidR="00787F3C" w:rsidRPr="00EC4ACC" w14:paraId="7CAC3CF2" w14:textId="77777777" w:rsidTr="00995172">
        <w:trPr>
          <w:gridAfter w:val="2"/>
          <w:wAfter w:w="59" w:type="dxa"/>
        </w:trPr>
        <w:tc>
          <w:tcPr>
            <w:tcW w:w="1316" w:type="dxa"/>
            <w:vMerge/>
            <w:tcBorders>
              <w:top w:val="dashSmallGap" w:sz="4" w:space="0" w:color="auto"/>
              <w:bottom w:val="dashSmallGap" w:sz="4" w:space="0" w:color="auto"/>
            </w:tcBorders>
            <w:vAlign w:val="center"/>
            <w:hideMark/>
          </w:tcPr>
          <w:p w14:paraId="607E3A27" w14:textId="77777777" w:rsidR="00787F3C" w:rsidRPr="00B84A2C" w:rsidRDefault="00787F3C" w:rsidP="00787F3C">
            <w:pPr>
              <w:rPr>
                <w:rFonts w:ascii="Arial" w:hAnsi="Arial"/>
                <w:b/>
                <w:color w:val="000000"/>
              </w:rPr>
            </w:pPr>
          </w:p>
        </w:tc>
        <w:tc>
          <w:tcPr>
            <w:tcW w:w="1905" w:type="dxa"/>
            <w:vMerge/>
            <w:tcBorders>
              <w:top w:val="dashSmallGap" w:sz="4" w:space="0" w:color="auto"/>
              <w:bottom w:val="dashSmallGap" w:sz="4" w:space="0" w:color="auto"/>
            </w:tcBorders>
            <w:vAlign w:val="center"/>
            <w:hideMark/>
          </w:tcPr>
          <w:p w14:paraId="6589DAA2" w14:textId="77777777" w:rsidR="00787F3C" w:rsidRPr="00B84A2C" w:rsidRDefault="00787F3C" w:rsidP="00787F3C">
            <w:pPr>
              <w:rPr>
                <w:rFonts w:ascii="Arial" w:hAnsi="Arial"/>
                <w:b/>
                <w:color w:val="000000"/>
              </w:rPr>
            </w:pPr>
          </w:p>
        </w:tc>
        <w:tc>
          <w:tcPr>
            <w:tcW w:w="2127" w:type="dxa"/>
            <w:tcBorders>
              <w:top w:val="dashSmallGap" w:sz="4" w:space="0" w:color="auto"/>
              <w:left w:val="dashSmallGap" w:sz="4" w:space="0" w:color="auto"/>
              <w:bottom w:val="dashSmallGap" w:sz="4" w:space="0" w:color="auto"/>
              <w:right w:val="single" w:sz="18" w:space="0" w:color="auto"/>
            </w:tcBorders>
          </w:tcPr>
          <w:p w14:paraId="74956B57" w14:textId="7EA247C8" w:rsidR="00787F3C" w:rsidRPr="00B84A2C" w:rsidRDefault="00787F3C" w:rsidP="00787F3C">
            <w:pPr>
              <w:jc w:val="both"/>
              <w:rPr>
                <w:rFonts w:ascii="Arial" w:hAnsi="Arial"/>
                <w:color w:val="000000"/>
              </w:rPr>
            </w:pPr>
            <w:r w:rsidRPr="00B84A2C">
              <w:rPr>
                <w:rFonts w:ascii="Arial" w:hAnsi="Arial"/>
                <w:b/>
                <w:color w:val="000000"/>
              </w:rPr>
              <w:t>Qualifications</w:t>
            </w:r>
            <w:r w:rsidR="0090776A">
              <w:rPr>
                <w:rFonts w:ascii="Arial" w:hAnsi="Arial"/>
                <w:b/>
                <w:color w:val="000000"/>
              </w:rPr>
              <w:t>:</w:t>
            </w:r>
            <w:r w:rsidRPr="00B84A2C">
              <w:rPr>
                <w:rFonts w:ascii="Arial" w:hAnsi="Arial"/>
                <w:b/>
                <w:color w:val="000000"/>
              </w:rPr>
              <w:t xml:space="preserve"> </w:t>
            </w:r>
          </w:p>
        </w:tc>
        <w:tc>
          <w:tcPr>
            <w:tcW w:w="9293" w:type="dxa"/>
            <w:tcBorders>
              <w:top w:val="dashSmallGap" w:sz="4" w:space="0" w:color="auto"/>
              <w:left w:val="dashSmallGap" w:sz="4" w:space="0" w:color="auto"/>
              <w:bottom w:val="dashSmallGap" w:sz="4" w:space="0" w:color="auto"/>
              <w:right w:val="single" w:sz="18" w:space="0" w:color="auto"/>
            </w:tcBorders>
          </w:tcPr>
          <w:p w14:paraId="2343D76D" w14:textId="542CCC23" w:rsidR="00787F3C" w:rsidRPr="00B84A2C" w:rsidRDefault="00787F3C" w:rsidP="00787F3C">
            <w:pPr>
              <w:jc w:val="both"/>
              <w:rPr>
                <w:rFonts w:ascii="Arial" w:hAnsi="Arial"/>
                <w:color w:val="000000"/>
              </w:rPr>
            </w:pPr>
            <w:r w:rsidRPr="009B625E">
              <w:rPr>
                <w:rFonts w:ascii="Arial" w:hAnsi="Arial"/>
                <w:color w:val="000000"/>
              </w:rPr>
              <w:t>Bachelor’s degree in Environmental Engineering, Environmental Science,</w:t>
            </w:r>
            <w:r>
              <w:rPr>
                <w:rFonts w:ascii="Arial" w:hAnsi="Arial"/>
                <w:color w:val="000000"/>
              </w:rPr>
              <w:t xml:space="preserve"> Sociology</w:t>
            </w:r>
            <w:r w:rsidRPr="009B625E">
              <w:rPr>
                <w:rFonts w:ascii="Arial" w:hAnsi="Arial"/>
                <w:color w:val="000000"/>
              </w:rPr>
              <w:t xml:space="preserve"> or a related discipline. </w:t>
            </w:r>
          </w:p>
        </w:tc>
      </w:tr>
      <w:tr w:rsidR="00787F3C" w:rsidRPr="00EC4ACC" w14:paraId="264D7482" w14:textId="77777777" w:rsidTr="00995172">
        <w:trPr>
          <w:gridAfter w:val="2"/>
          <w:wAfter w:w="59" w:type="dxa"/>
        </w:trPr>
        <w:tc>
          <w:tcPr>
            <w:tcW w:w="1316" w:type="dxa"/>
            <w:vMerge/>
            <w:tcBorders>
              <w:top w:val="dashSmallGap" w:sz="4" w:space="0" w:color="auto"/>
              <w:bottom w:val="single" w:sz="18" w:space="0" w:color="auto"/>
            </w:tcBorders>
            <w:vAlign w:val="center"/>
            <w:hideMark/>
          </w:tcPr>
          <w:p w14:paraId="76AB13A3" w14:textId="77777777" w:rsidR="00787F3C" w:rsidRPr="00B84A2C" w:rsidRDefault="00787F3C" w:rsidP="00787F3C">
            <w:pPr>
              <w:rPr>
                <w:rFonts w:ascii="Arial" w:hAnsi="Arial"/>
                <w:b/>
                <w:color w:val="000000"/>
              </w:rPr>
            </w:pPr>
          </w:p>
        </w:tc>
        <w:tc>
          <w:tcPr>
            <w:tcW w:w="1905" w:type="dxa"/>
            <w:vMerge/>
            <w:tcBorders>
              <w:top w:val="dashSmallGap" w:sz="4" w:space="0" w:color="auto"/>
              <w:bottom w:val="single" w:sz="18" w:space="0" w:color="auto"/>
            </w:tcBorders>
            <w:vAlign w:val="center"/>
            <w:hideMark/>
          </w:tcPr>
          <w:p w14:paraId="1C1D3AA5" w14:textId="77777777" w:rsidR="00787F3C" w:rsidRPr="00B84A2C" w:rsidRDefault="00787F3C" w:rsidP="00787F3C">
            <w:pPr>
              <w:rPr>
                <w:rFonts w:ascii="Arial" w:hAnsi="Arial"/>
                <w:b/>
                <w:color w:val="000000"/>
              </w:rPr>
            </w:pPr>
          </w:p>
        </w:tc>
        <w:tc>
          <w:tcPr>
            <w:tcW w:w="2127" w:type="dxa"/>
            <w:tcBorders>
              <w:top w:val="dashSmallGap" w:sz="4" w:space="0" w:color="auto"/>
              <w:left w:val="dashSmallGap" w:sz="4" w:space="0" w:color="auto"/>
              <w:bottom w:val="single" w:sz="18" w:space="0" w:color="auto"/>
              <w:right w:val="single" w:sz="18" w:space="0" w:color="auto"/>
            </w:tcBorders>
          </w:tcPr>
          <w:p w14:paraId="285F8B1C" w14:textId="0DF18843" w:rsidR="00787F3C" w:rsidRPr="00B84A2C" w:rsidRDefault="00787F3C" w:rsidP="00787F3C">
            <w:pPr>
              <w:jc w:val="both"/>
              <w:rPr>
                <w:rFonts w:ascii="Arial" w:hAnsi="Arial"/>
                <w:color w:val="000000"/>
              </w:rPr>
            </w:pPr>
            <w:r w:rsidRPr="00B84A2C">
              <w:rPr>
                <w:rFonts w:ascii="Arial" w:hAnsi="Arial"/>
                <w:b/>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53DED2E5" w14:textId="333FE210" w:rsidR="00787F3C" w:rsidRPr="00B84A2C" w:rsidRDefault="00B77EEB" w:rsidP="00995172">
            <w:pPr>
              <w:tabs>
                <w:tab w:val="num" w:pos="1080"/>
              </w:tabs>
              <w:jc w:val="both"/>
              <w:rPr>
                <w:rFonts w:ascii="Arial" w:hAnsi="Arial"/>
              </w:rPr>
            </w:pPr>
            <w:r w:rsidRPr="004E2BC8">
              <w:rPr>
                <w:rFonts w:ascii="Arial" w:hAnsi="Arial" w:cs="Arial"/>
                <w:color w:val="000000"/>
              </w:rPr>
              <w:t>Supports implementation and monitoring of environmental and social safeguards on site, including community liaison, GRMs, resettlement-related coordination, and reporting. Verifies compliance with ESMPs and permits, supports audits and inspections, and reports non-compliances to the ESHS Manager and Resident Engineer in line with the Contract.</w:t>
            </w:r>
          </w:p>
        </w:tc>
      </w:tr>
      <w:tr w:rsidR="00787F3C" w:rsidRPr="00547F01" w14:paraId="4EB22D6B" w14:textId="77777777" w:rsidTr="003127AD">
        <w:trPr>
          <w:gridAfter w:val="1"/>
          <w:wAfter w:w="48" w:type="dxa"/>
        </w:trPr>
        <w:tc>
          <w:tcPr>
            <w:tcW w:w="14652" w:type="dxa"/>
            <w:gridSpan w:val="5"/>
            <w:tcBorders>
              <w:top w:val="single" w:sz="18" w:space="0" w:color="auto"/>
              <w:left w:val="single" w:sz="18" w:space="0" w:color="auto"/>
              <w:bottom w:val="single" w:sz="18" w:space="0" w:color="auto"/>
              <w:right w:val="single" w:sz="18" w:space="0" w:color="auto"/>
            </w:tcBorders>
            <w:shd w:val="clear" w:color="auto" w:fill="C00000"/>
            <w:vAlign w:val="center"/>
          </w:tcPr>
          <w:p w14:paraId="56D1EE5C" w14:textId="255B589B" w:rsidR="00787F3C" w:rsidRPr="00547F01" w:rsidRDefault="00787F3C" w:rsidP="00787F3C">
            <w:pPr>
              <w:tabs>
                <w:tab w:val="left" w:pos="720"/>
              </w:tabs>
              <w:rPr>
                <w:rFonts w:ascii="Arial" w:hAnsi="Arial" w:cs="Arial"/>
                <w:color w:val="000000"/>
                <w:sz w:val="4"/>
                <w:szCs w:val="4"/>
                <w:highlight w:val="yellow"/>
              </w:rPr>
            </w:pPr>
            <w:proofErr w:type="spellStart"/>
            <w:r>
              <w:rPr>
                <w:rFonts w:ascii="Arial" w:hAnsi="Arial" w:cs="Arial"/>
                <w:color w:val="000000"/>
                <w:sz w:val="4"/>
                <w:szCs w:val="4"/>
                <w:highlight w:val="yellow"/>
              </w:rPr>
              <w:t>ch</w:t>
            </w:r>
            <w:proofErr w:type="spellEnd"/>
          </w:p>
        </w:tc>
      </w:tr>
      <w:tr w:rsidR="00787F3C" w:rsidRPr="00547F01" w14:paraId="70CD5873" w14:textId="77777777" w:rsidTr="003127AD">
        <w:trPr>
          <w:gridAfter w:val="1"/>
          <w:wAfter w:w="48" w:type="dxa"/>
          <w:tblHeader/>
        </w:trPr>
        <w:tc>
          <w:tcPr>
            <w:tcW w:w="1316" w:type="dxa"/>
            <w:tcBorders>
              <w:top w:val="single" w:sz="18" w:space="0" w:color="auto"/>
              <w:left w:val="single" w:sz="18" w:space="0" w:color="auto"/>
              <w:bottom w:val="single" w:sz="18" w:space="0" w:color="auto"/>
              <w:right w:val="single" w:sz="18" w:space="0" w:color="auto"/>
            </w:tcBorders>
            <w:shd w:val="clear" w:color="auto" w:fill="AEAAAA" w:themeFill="background2" w:themeFillShade="BF"/>
          </w:tcPr>
          <w:p w14:paraId="24852E3A" w14:textId="77777777" w:rsidR="00787F3C" w:rsidRPr="00547F01" w:rsidRDefault="00787F3C" w:rsidP="00787F3C">
            <w:pPr>
              <w:rPr>
                <w:b/>
              </w:rPr>
            </w:pPr>
            <w:r w:rsidRPr="00547F01">
              <w:rPr>
                <w:b/>
              </w:rPr>
              <w:t>Expertise group - C</w:t>
            </w:r>
          </w:p>
        </w:tc>
        <w:tc>
          <w:tcPr>
            <w:tcW w:w="13336" w:type="dxa"/>
            <w:gridSpan w:val="4"/>
            <w:tcBorders>
              <w:top w:val="single" w:sz="18" w:space="0" w:color="auto"/>
              <w:left w:val="single" w:sz="18" w:space="0" w:color="auto"/>
              <w:bottom w:val="single" w:sz="18" w:space="0" w:color="auto"/>
              <w:right w:val="single" w:sz="18" w:space="0" w:color="auto"/>
            </w:tcBorders>
            <w:shd w:val="clear" w:color="auto" w:fill="AEAAAA" w:themeFill="background2" w:themeFillShade="BF"/>
            <w:hideMark/>
          </w:tcPr>
          <w:p w14:paraId="244B1E12" w14:textId="77777777" w:rsidR="00787F3C" w:rsidRPr="00547F01" w:rsidRDefault="00787F3C" w:rsidP="00787F3C">
            <w:pPr>
              <w:rPr>
                <w:b/>
                <w:bCs/>
              </w:rPr>
            </w:pPr>
            <w:r w:rsidRPr="00547F01">
              <w:rPr>
                <w:b/>
                <w:bCs/>
              </w:rPr>
              <w:t>National Non-Key Experts</w:t>
            </w:r>
          </w:p>
        </w:tc>
      </w:tr>
      <w:tr w:rsidR="00787F3C" w:rsidRPr="00547F01" w14:paraId="3045A72E" w14:textId="77777777" w:rsidTr="003127AD">
        <w:trPr>
          <w:gridAfter w:val="2"/>
          <w:wAfter w:w="59" w:type="dxa"/>
          <w:trHeight w:val="162"/>
        </w:trPr>
        <w:tc>
          <w:tcPr>
            <w:tcW w:w="1316" w:type="dxa"/>
            <w:vMerge w:val="restart"/>
            <w:tcBorders>
              <w:top w:val="single" w:sz="18" w:space="0" w:color="auto"/>
              <w:left w:val="single" w:sz="18" w:space="0" w:color="auto"/>
              <w:bottom w:val="single" w:sz="18" w:space="0" w:color="auto"/>
              <w:right w:val="dashSmallGap" w:sz="4" w:space="0" w:color="auto"/>
            </w:tcBorders>
            <w:hideMark/>
          </w:tcPr>
          <w:p w14:paraId="10C731A9" w14:textId="77777777" w:rsidR="00787F3C" w:rsidRPr="00547F01" w:rsidRDefault="00787F3C" w:rsidP="00787F3C">
            <w:pPr>
              <w:jc w:val="center"/>
              <w:rPr>
                <w:rFonts w:ascii="Arial" w:hAnsi="Arial" w:cs="Arial"/>
                <w:b/>
                <w:color w:val="000000"/>
              </w:rPr>
            </w:pPr>
            <w:bookmarkStart w:id="9" w:name="_Hlk215238342"/>
            <w:r w:rsidRPr="00547F01">
              <w:rPr>
                <w:rFonts w:ascii="Arial" w:hAnsi="Arial" w:cs="Arial"/>
                <w:b/>
                <w:color w:val="000000"/>
              </w:rPr>
              <w:t>1</w:t>
            </w:r>
          </w:p>
        </w:tc>
        <w:tc>
          <w:tcPr>
            <w:tcW w:w="1905" w:type="dxa"/>
            <w:vMerge w:val="restart"/>
            <w:tcBorders>
              <w:top w:val="single" w:sz="18" w:space="0" w:color="auto"/>
              <w:left w:val="dashSmallGap" w:sz="4" w:space="0" w:color="auto"/>
              <w:bottom w:val="single" w:sz="18" w:space="0" w:color="auto"/>
              <w:right w:val="dashSmallGap" w:sz="4" w:space="0" w:color="auto"/>
            </w:tcBorders>
            <w:hideMark/>
          </w:tcPr>
          <w:p w14:paraId="44C8D9DD" w14:textId="77777777" w:rsidR="00787F3C" w:rsidRPr="00547F01" w:rsidRDefault="00787F3C" w:rsidP="00787F3C">
            <w:pPr>
              <w:rPr>
                <w:rFonts w:ascii="Arial" w:hAnsi="Arial" w:cs="Arial"/>
                <w:b/>
                <w:color w:val="000000"/>
              </w:rPr>
            </w:pPr>
            <w:r w:rsidRPr="00547F01">
              <w:rPr>
                <w:rFonts w:ascii="Arial" w:hAnsi="Arial" w:cs="Arial"/>
                <w:b/>
                <w:color w:val="000000"/>
              </w:rPr>
              <w:t>Surveyor Engineer/Topographer</w:t>
            </w:r>
          </w:p>
        </w:tc>
        <w:tc>
          <w:tcPr>
            <w:tcW w:w="2127" w:type="dxa"/>
            <w:tcBorders>
              <w:top w:val="single" w:sz="18" w:space="0" w:color="auto"/>
              <w:left w:val="dashSmallGap" w:sz="4" w:space="0" w:color="auto"/>
              <w:bottom w:val="dashSmallGap" w:sz="4" w:space="0" w:color="auto"/>
              <w:right w:val="dashSmallGap" w:sz="4" w:space="0" w:color="auto"/>
            </w:tcBorders>
            <w:hideMark/>
          </w:tcPr>
          <w:p w14:paraId="685AD956" w14:textId="77777777" w:rsidR="00787F3C" w:rsidRPr="00547F01" w:rsidRDefault="00787F3C" w:rsidP="00787F3C">
            <w:pPr>
              <w:rPr>
                <w:rFonts w:ascii="Arial" w:hAnsi="Arial" w:cs="Arial"/>
                <w:color w:val="000000"/>
              </w:rPr>
            </w:pPr>
            <w:r w:rsidRPr="00547F01">
              <w:rPr>
                <w:rFonts w:ascii="Arial" w:hAnsi="Arial" w:cs="Arial"/>
                <w:b/>
                <w:bCs/>
                <w:color w:val="000000"/>
              </w:rPr>
              <w:t>Experience:</w:t>
            </w:r>
          </w:p>
        </w:tc>
        <w:tc>
          <w:tcPr>
            <w:tcW w:w="9293" w:type="dxa"/>
            <w:tcBorders>
              <w:top w:val="single" w:sz="18" w:space="0" w:color="auto"/>
              <w:left w:val="dashSmallGap" w:sz="4" w:space="0" w:color="auto"/>
              <w:bottom w:val="dashSmallGap" w:sz="4" w:space="0" w:color="auto"/>
              <w:right w:val="single" w:sz="18" w:space="0" w:color="auto"/>
            </w:tcBorders>
            <w:hideMark/>
          </w:tcPr>
          <w:p w14:paraId="0050A139" w14:textId="42D9B4F0" w:rsidR="00787F3C" w:rsidRPr="00547F01" w:rsidRDefault="00787F3C" w:rsidP="00787F3C">
            <w:pPr>
              <w:ind w:left="-18"/>
              <w:jc w:val="both"/>
              <w:rPr>
                <w:rFonts w:ascii="Arial" w:hAnsi="Arial" w:cs="Arial"/>
              </w:rPr>
            </w:pPr>
            <w:r w:rsidRPr="6A472ACB">
              <w:rPr>
                <w:rFonts w:ascii="Arial" w:hAnsi="Arial" w:cs="Arial"/>
              </w:rPr>
              <w:t xml:space="preserve">10 years’ experience as Surveyor Engineer on major road projects. He / she should have experience in compiling maps of the area, making calculations necessary to describe the terrain. Experience on </w:t>
            </w:r>
            <w:r w:rsidRPr="6A472ACB">
              <w:rPr>
                <w:rFonts w:ascii="Arial" w:hAnsi="Arial" w:cs="Arial"/>
                <w:color w:val="000000" w:themeColor="text1"/>
              </w:rPr>
              <w:t xml:space="preserve">AIIB </w:t>
            </w:r>
            <w:r w:rsidRPr="6A472ACB">
              <w:rPr>
                <w:rFonts w:ascii="Arial" w:hAnsi="Arial" w:cs="Arial"/>
              </w:rPr>
              <w:t>or other International Donor-funded projects would be an advantage. Working knowledge in Russian Language will be preferred.</w:t>
            </w:r>
          </w:p>
        </w:tc>
      </w:tr>
      <w:tr w:rsidR="00787F3C" w:rsidRPr="00B67DF4" w14:paraId="3F73F636" w14:textId="77777777" w:rsidTr="003127AD">
        <w:trPr>
          <w:gridAfter w:val="2"/>
          <w:wAfter w:w="59" w:type="dxa"/>
        </w:trPr>
        <w:tc>
          <w:tcPr>
            <w:tcW w:w="1316" w:type="dxa"/>
            <w:vMerge/>
            <w:vAlign w:val="center"/>
            <w:hideMark/>
          </w:tcPr>
          <w:p w14:paraId="7B2B4E46" w14:textId="77777777" w:rsidR="00787F3C" w:rsidRPr="00547F01" w:rsidRDefault="00787F3C" w:rsidP="00787F3C">
            <w:pPr>
              <w:rPr>
                <w:rFonts w:ascii="Arial" w:hAnsi="Arial" w:cs="Arial"/>
                <w:b/>
                <w:color w:val="000000"/>
                <w:highlight w:val="yellow"/>
              </w:rPr>
            </w:pPr>
          </w:p>
        </w:tc>
        <w:tc>
          <w:tcPr>
            <w:tcW w:w="1905" w:type="dxa"/>
            <w:vMerge/>
            <w:vAlign w:val="center"/>
            <w:hideMark/>
          </w:tcPr>
          <w:p w14:paraId="4766D55B" w14:textId="77777777" w:rsidR="00787F3C" w:rsidRPr="00547F01" w:rsidRDefault="00787F3C" w:rsidP="00787F3C">
            <w:pPr>
              <w:rPr>
                <w:rFonts w:ascii="Arial" w:hAnsi="Arial" w:cs="Arial"/>
                <w:b/>
                <w:color w:val="000000"/>
                <w:highlight w:val="yellow"/>
              </w:rPr>
            </w:pPr>
          </w:p>
        </w:tc>
        <w:tc>
          <w:tcPr>
            <w:tcW w:w="2127" w:type="dxa"/>
            <w:tcBorders>
              <w:top w:val="dashSmallGap" w:sz="4" w:space="0" w:color="auto"/>
              <w:left w:val="dashSmallGap" w:sz="4" w:space="0" w:color="auto"/>
              <w:bottom w:val="single" w:sz="18" w:space="0" w:color="auto"/>
              <w:right w:val="dashSmallGap" w:sz="4" w:space="0" w:color="auto"/>
            </w:tcBorders>
            <w:hideMark/>
          </w:tcPr>
          <w:p w14:paraId="4F13DCB3" w14:textId="77777777" w:rsidR="00787F3C" w:rsidRPr="00547F01" w:rsidRDefault="00787F3C" w:rsidP="00787F3C">
            <w:pPr>
              <w:rPr>
                <w:rFonts w:ascii="Arial" w:hAnsi="Arial" w:cs="Arial"/>
                <w:color w:val="000000"/>
                <w:highlight w:val="yellow"/>
              </w:rPr>
            </w:pPr>
            <w:r w:rsidRPr="00547F01">
              <w:rPr>
                <w:rFonts w:ascii="Arial" w:hAnsi="Arial" w:cs="Arial"/>
                <w:b/>
                <w:bCs/>
                <w:color w:val="000000"/>
              </w:rPr>
              <w:t xml:space="preserve">Qualifications: </w:t>
            </w:r>
          </w:p>
        </w:tc>
        <w:tc>
          <w:tcPr>
            <w:tcW w:w="9293" w:type="dxa"/>
            <w:tcBorders>
              <w:top w:val="dashSmallGap" w:sz="4" w:space="0" w:color="auto"/>
              <w:left w:val="dashSmallGap" w:sz="4" w:space="0" w:color="auto"/>
              <w:bottom w:val="dashSmallGap" w:sz="4" w:space="0" w:color="auto"/>
              <w:right w:val="single" w:sz="18" w:space="0" w:color="auto"/>
            </w:tcBorders>
            <w:hideMark/>
          </w:tcPr>
          <w:p w14:paraId="4806944C" w14:textId="04174684" w:rsidR="00787F3C" w:rsidRPr="00547F01" w:rsidRDefault="00787F3C" w:rsidP="00787F3C">
            <w:pPr>
              <w:ind w:left="-18"/>
              <w:jc w:val="both"/>
              <w:rPr>
                <w:rFonts w:ascii="Arial" w:hAnsi="Arial" w:cs="Arial"/>
                <w:highlight w:val="yellow"/>
              </w:rPr>
            </w:pPr>
            <w:r w:rsidRPr="00547F01">
              <w:rPr>
                <w:rFonts w:ascii="Arial" w:hAnsi="Arial" w:cs="Arial"/>
              </w:rPr>
              <w:t>Bachelor’s degree in Civil Engineering / Surveyor Engineer / – preferably Master degree or P</w:t>
            </w:r>
            <w:r>
              <w:rPr>
                <w:rFonts w:ascii="Arial" w:hAnsi="Arial" w:cs="Arial"/>
              </w:rPr>
              <w:t>H</w:t>
            </w:r>
            <w:r w:rsidRPr="00547F01">
              <w:rPr>
                <w:rFonts w:ascii="Arial" w:hAnsi="Arial" w:cs="Arial"/>
              </w:rPr>
              <w:t>D in Geotechnical Engineering.</w:t>
            </w:r>
          </w:p>
        </w:tc>
      </w:tr>
      <w:tr w:rsidR="00787F3C" w:rsidRPr="00547F01" w14:paraId="1D6B1017" w14:textId="77777777" w:rsidTr="00995172">
        <w:trPr>
          <w:gridAfter w:val="2"/>
          <w:wAfter w:w="59" w:type="dxa"/>
        </w:trPr>
        <w:tc>
          <w:tcPr>
            <w:tcW w:w="1316" w:type="dxa"/>
            <w:vMerge/>
            <w:tcBorders>
              <w:bottom w:val="single" w:sz="18" w:space="0" w:color="auto"/>
            </w:tcBorders>
            <w:vAlign w:val="center"/>
            <w:hideMark/>
          </w:tcPr>
          <w:p w14:paraId="5EB93DD9" w14:textId="77777777" w:rsidR="00787F3C" w:rsidRPr="00547F01" w:rsidRDefault="00787F3C" w:rsidP="00787F3C">
            <w:pPr>
              <w:rPr>
                <w:rFonts w:ascii="Arial" w:hAnsi="Arial" w:cs="Arial"/>
                <w:b/>
                <w:color w:val="000000"/>
                <w:highlight w:val="yellow"/>
              </w:rPr>
            </w:pPr>
          </w:p>
        </w:tc>
        <w:tc>
          <w:tcPr>
            <w:tcW w:w="1905" w:type="dxa"/>
            <w:vMerge/>
            <w:tcBorders>
              <w:bottom w:val="single" w:sz="18" w:space="0" w:color="auto"/>
            </w:tcBorders>
            <w:vAlign w:val="center"/>
            <w:hideMark/>
          </w:tcPr>
          <w:p w14:paraId="03868B92" w14:textId="77777777" w:rsidR="00787F3C" w:rsidRPr="00547F01" w:rsidRDefault="00787F3C" w:rsidP="00787F3C">
            <w:pPr>
              <w:rPr>
                <w:rFonts w:ascii="Arial" w:hAnsi="Arial" w:cs="Arial"/>
                <w:b/>
                <w:color w:val="000000"/>
                <w:highlight w:val="yellow"/>
              </w:rPr>
            </w:pPr>
          </w:p>
        </w:tc>
        <w:tc>
          <w:tcPr>
            <w:tcW w:w="2127" w:type="dxa"/>
            <w:tcBorders>
              <w:top w:val="dashSmallGap" w:sz="4" w:space="0" w:color="auto"/>
              <w:left w:val="dashSmallGap" w:sz="4" w:space="0" w:color="auto"/>
              <w:bottom w:val="single" w:sz="18" w:space="0" w:color="auto"/>
              <w:right w:val="dashSmallGap" w:sz="4" w:space="0" w:color="auto"/>
            </w:tcBorders>
            <w:hideMark/>
          </w:tcPr>
          <w:p w14:paraId="5BA51C6E" w14:textId="77777777" w:rsidR="00787F3C" w:rsidRPr="00547F01" w:rsidRDefault="00787F3C" w:rsidP="00787F3C">
            <w:pPr>
              <w:rPr>
                <w:rFonts w:ascii="Arial" w:hAnsi="Arial" w:cs="Arial"/>
                <w:color w:val="000000"/>
                <w:highlight w:val="yellow"/>
              </w:rPr>
            </w:pPr>
            <w:r w:rsidRPr="00547F01">
              <w:rPr>
                <w:rFonts w:ascii="Arial" w:hAnsi="Arial" w:cs="Arial"/>
                <w:b/>
                <w:bCs/>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2218686E" w14:textId="3314695A" w:rsidR="00787F3C" w:rsidRPr="00547F01" w:rsidRDefault="000B205D" w:rsidP="00995172">
            <w:pPr>
              <w:tabs>
                <w:tab w:val="num" w:pos="1080"/>
              </w:tabs>
              <w:jc w:val="both"/>
              <w:rPr>
                <w:rFonts w:ascii="Arial" w:hAnsi="Arial" w:cs="Arial"/>
              </w:rPr>
            </w:pPr>
            <w:r w:rsidRPr="004E2BC8">
              <w:rPr>
                <w:rFonts w:ascii="Arial" w:hAnsi="Arial" w:cs="Arial"/>
                <w:color w:val="000000"/>
              </w:rPr>
              <w:t>Carry out surveying, setting-out verification, and measurement support for the works. Maintain survey records, confirm benchmarks and alignments, and support quantity measurement and certification in accordance with the Contract and Engineer’s instructions.</w:t>
            </w:r>
          </w:p>
        </w:tc>
      </w:tr>
      <w:bookmarkEnd w:id="9"/>
      <w:tr w:rsidR="00787F3C" w:rsidRPr="00EC4ACC" w14:paraId="4DA75911" w14:textId="77777777" w:rsidTr="00995172">
        <w:trPr>
          <w:gridAfter w:val="2"/>
          <w:wAfter w:w="59" w:type="dxa"/>
          <w:trHeight w:val="162"/>
        </w:trPr>
        <w:tc>
          <w:tcPr>
            <w:tcW w:w="1316" w:type="dxa"/>
            <w:vMerge w:val="restart"/>
            <w:tcBorders>
              <w:top w:val="single" w:sz="18" w:space="0" w:color="auto"/>
              <w:left w:val="single" w:sz="18" w:space="0" w:color="auto"/>
              <w:bottom w:val="dashSmallGap" w:sz="4" w:space="0" w:color="auto"/>
              <w:right w:val="dashSmallGap" w:sz="4" w:space="0" w:color="auto"/>
            </w:tcBorders>
            <w:hideMark/>
          </w:tcPr>
          <w:p w14:paraId="047B667D" w14:textId="044A7138" w:rsidR="00787F3C" w:rsidRPr="00B84A2C" w:rsidRDefault="00787F3C" w:rsidP="00787F3C">
            <w:pPr>
              <w:jc w:val="center"/>
              <w:rPr>
                <w:rFonts w:ascii="Arial" w:hAnsi="Arial"/>
                <w:b/>
                <w:color w:val="000000"/>
              </w:rPr>
            </w:pPr>
            <w:r w:rsidRPr="00547F01">
              <w:rPr>
                <w:rFonts w:ascii="Arial" w:hAnsi="Arial" w:cs="Arial"/>
                <w:b/>
                <w:color w:val="000000"/>
              </w:rPr>
              <w:t>2</w:t>
            </w:r>
          </w:p>
        </w:tc>
        <w:tc>
          <w:tcPr>
            <w:tcW w:w="1905" w:type="dxa"/>
            <w:vMerge w:val="restart"/>
            <w:tcBorders>
              <w:top w:val="single" w:sz="18" w:space="0" w:color="auto"/>
              <w:left w:val="dashSmallGap" w:sz="4" w:space="0" w:color="auto"/>
              <w:bottom w:val="dashSmallGap" w:sz="4" w:space="0" w:color="auto"/>
              <w:right w:val="dashSmallGap" w:sz="4" w:space="0" w:color="auto"/>
            </w:tcBorders>
            <w:hideMark/>
          </w:tcPr>
          <w:p w14:paraId="0D1772ED" w14:textId="77777777" w:rsidR="00787F3C" w:rsidRPr="00B84A2C" w:rsidRDefault="00787F3C" w:rsidP="00787F3C">
            <w:pPr>
              <w:rPr>
                <w:rFonts w:ascii="Arial" w:hAnsi="Arial"/>
                <w:b/>
                <w:color w:val="000000"/>
              </w:rPr>
            </w:pPr>
            <w:r w:rsidRPr="00B84A2C">
              <w:rPr>
                <w:rFonts w:ascii="Arial" w:hAnsi="Arial"/>
                <w:b/>
                <w:color w:val="000000"/>
              </w:rPr>
              <w:t xml:space="preserve">CAD Specialist </w:t>
            </w:r>
          </w:p>
        </w:tc>
        <w:tc>
          <w:tcPr>
            <w:tcW w:w="2127" w:type="dxa"/>
            <w:tcBorders>
              <w:top w:val="single" w:sz="18" w:space="0" w:color="auto"/>
              <w:left w:val="dashSmallGap" w:sz="4" w:space="0" w:color="auto"/>
              <w:bottom w:val="dashSmallGap" w:sz="4" w:space="0" w:color="auto"/>
              <w:right w:val="dashSmallGap" w:sz="4" w:space="0" w:color="auto"/>
            </w:tcBorders>
            <w:hideMark/>
          </w:tcPr>
          <w:p w14:paraId="57A09356" w14:textId="77777777" w:rsidR="00787F3C" w:rsidRPr="00B84A2C" w:rsidRDefault="00787F3C" w:rsidP="00787F3C">
            <w:pPr>
              <w:rPr>
                <w:rFonts w:ascii="Arial" w:hAnsi="Arial"/>
                <w:color w:val="000000"/>
                <w:highlight w:val="yellow"/>
              </w:rPr>
            </w:pPr>
            <w:r w:rsidRPr="00B84A2C">
              <w:rPr>
                <w:rFonts w:ascii="Arial" w:hAnsi="Arial"/>
                <w:b/>
                <w:color w:val="000000"/>
              </w:rPr>
              <w:t>Experience:</w:t>
            </w:r>
          </w:p>
        </w:tc>
        <w:tc>
          <w:tcPr>
            <w:tcW w:w="9293" w:type="dxa"/>
            <w:tcBorders>
              <w:top w:val="single" w:sz="18" w:space="0" w:color="auto"/>
              <w:left w:val="dashSmallGap" w:sz="4" w:space="0" w:color="auto"/>
              <w:bottom w:val="dashSmallGap" w:sz="4" w:space="0" w:color="auto"/>
              <w:right w:val="single" w:sz="18" w:space="0" w:color="auto"/>
            </w:tcBorders>
          </w:tcPr>
          <w:p w14:paraId="46412EA5" w14:textId="3EA11381" w:rsidR="00787F3C" w:rsidRPr="00B84A2C" w:rsidRDefault="00787F3C" w:rsidP="00787F3C">
            <w:pPr>
              <w:spacing w:after="40"/>
              <w:jc w:val="both"/>
              <w:rPr>
                <w:rFonts w:ascii="Arial" w:hAnsi="Arial"/>
                <w:color w:val="000000"/>
                <w:highlight w:val="yellow"/>
              </w:rPr>
            </w:pPr>
            <w:r w:rsidRPr="6A472ACB">
              <w:rPr>
                <w:rFonts w:ascii="Arial" w:hAnsi="Arial"/>
              </w:rPr>
              <w:t xml:space="preserve">8 years’ experience as CAD Specialist in road projects. Experience on </w:t>
            </w:r>
            <w:r w:rsidRPr="6A472ACB">
              <w:rPr>
                <w:rFonts w:ascii="Arial" w:hAnsi="Arial"/>
                <w:color w:val="000000" w:themeColor="text1"/>
              </w:rPr>
              <w:t xml:space="preserve">AIIB </w:t>
            </w:r>
            <w:r w:rsidRPr="6A472ACB">
              <w:rPr>
                <w:rFonts w:ascii="Arial" w:hAnsi="Arial"/>
              </w:rPr>
              <w:t xml:space="preserve">or other </w:t>
            </w:r>
            <w:r w:rsidRPr="6A472ACB">
              <w:rPr>
                <w:rFonts w:ascii="Arial" w:hAnsi="Arial" w:cs="Arial"/>
              </w:rPr>
              <w:t>International Donor-funded</w:t>
            </w:r>
            <w:r w:rsidRPr="6A472ACB">
              <w:rPr>
                <w:rFonts w:ascii="Arial" w:hAnsi="Arial"/>
              </w:rPr>
              <w:t xml:space="preserve"> projects would be an advantage. Working knowledge in Russian Language will be preferred. </w:t>
            </w:r>
          </w:p>
        </w:tc>
      </w:tr>
      <w:tr w:rsidR="00787F3C" w:rsidRPr="00EC4ACC" w14:paraId="3AD77413" w14:textId="77777777" w:rsidTr="00995172">
        <w:trPr>
          <w:gridAfter w:val="2"/>
          <w:wAfter w:w="59" w:type="dxa"/>
        </w:trPr>
        <w:tc>
          <w:tcPr>
            <w:tcW w:w="1316" w:type="dxa"/>
            <w:vMerge/>
            <w:tcBorders>
              <w:top w:val="dashSmallGap" w:sz="4" w:space="0" w:color="auto"/>
              <w:bottom w:val="dashSmallGap" w:sz="4" w:space="0" w:color="auto"/>
            </w:tcBorders>
            <w:vAlign w:val="center"/>
            <w:hideMark/>
          </w:tcPr>
          <w:p w14:paraId="2810B4F3" w14:textId="77777777" w:rsidR="00787F3C" w:rsidRPr="00B84A2C" w:rsidRDefault="00787F3C" w:rsidP="00787F3C">
            <w:pPr>
              <w:rPr>
                <w:rFonts w:ascii="Arial" w:hAnsi="Arial"/>
                <w:b/>
                <w:color w:val="000000"/>
                <w:highlight w:val="yellow"/>
              </w:rPr>
            </w:pPr>
          </w:p>
        </w:tc>
        <w:tc>
          <w:tcPr>
            <w:tcW w:w="1905" w:type="dxa"/>
            <w:vMerge/>
            <w:tcBorders>
              <w:top w:val="dashSmallGap" w:sz="4" w:space="0" w:color="auto"/>
              <w:bottom w:val="dashSmallGap" w:sz="4" w:space="0" w:color="auto"/>
            </w:tcBorders>
            <w:vAlign w:val="center"/>
            <w:hideMark/>
          </w:tcPr>
          <w:p w14:paraId="23FA849A" w14:textId="77777777" w:rsidR="00787F3C" w:rsidRPr="00B84A2C" w:rsidRDefault="00787F3C" w:rsidP="00787F3C">
            <w:pPr>
              <w:rPr>
                <w:rFonts w:ascii="Arial" w:hAnsi="Arial"/>
                <w:b/>
                <w:color w:val="000000"/>
                <w:highlight w:val="yellow"/>
              </w:rPr>
            </w:pPr>
          </w:p>
        </w:tc>
        <w:tc>
          <w:tcPr>
            <w:tcW w:w="2127" w:type="dxa"/>
            <w:tcBorders>
              <w:top w:val="dashSmallGap" w:sz="4" w:space="0" w:color="auto"/>
              <w:left w:val="dashSmallGap" w:sz="4" w:space="0" w:color="auto"/>
              <w:bottom w:val="dashSmallGap" w:sz="4" w:space="0" w:color="auto"/>
              <w:right w:val="single" w:sz="18" w:space="0" w:color="auto"/>
            </w:tcBorders>
            <w:hideMark/>
          </w:tcPr>
          <w:p w14:paraId="5CBDD5DF" w14:textId="77777777" w:rsidR="00787F3C" w:rsidRPr="00B84A2C" w:rsidRDefault="00787F3C" w:rsidP="00787F3C">
            <w:pPr>
              <w:rPr>
                <w:rFonts w:ascii="Arial" w:hAnsi="Arial"/>
                <w:color w:val="000000"/>
                <w:highlight w:val="yellow"/>
              </w:rPr>
            </w:pPr>
            <w:r w:rsidRPr="00B84A2C">
              <w:rPr>
                <w:rFonts w:ascii="Arial" w:hAnsi="Arial"/>
                <w:b/>
                <w:color w:val="000000"/>
              </w:rPr>
              <w:t xml:space="preserve">Qualifications: </w:t>
            </w:r>
          </w:p>
        </w:tc>
        <w:tc>
          <w:tcPr>
            <w:tcW w:w="9293" w:type="dxa"/>
            <w:tcBorders>
              <w:top w:val="dashSmallGap" w:sz="4" w:space="0" w:color="auto"/>
              <w:left w:val="dashSmallGap" w:sz="4" w:space="0" w:color="auto"/>
              <w:bottom w:val="dashSmallGap" w:sz="4" w:space="0" w:color="auto"/>
              <w:right w:val="single" w:sz="18" w:space="0" w:color="auto"/>
            </w:tcBorders>
          </w:tcPr>
          <w:p w14:paraId="79C2A240" w14:textId="77777777" w:rsidR="00787F3C" w:rsidRPr="00B84A2C" w:rsidRDefault="00787F3C" w:rsidP="00787F3C">
            <w:pPr>
              <w:spacing w:after="40"/>
              <w:jc w:val="both"/>
              <w:rPr>
                <w:rFonts w:ascii="Arial" w:hAnsi="Arial"/>
                <w:color w:val="000000"/>
                <w:highlight w:val="yellow"/>
              </w:rPr>
            </w:pPr>
            <w:r w:rsidRPr="00B84A2C">
              <w:rPr>
                <w:rFonts w:ascii="Arial" w:hAnsi="Arial"/>
              </w:rPr>
              <w:t>Bachelor's degree in Civil Engineering - preferably Masters in Civil Engineering / Highway Engineering / Structure Engineering.</w:t>
            </w:r>
          </w:p>
        </w:tc>
      </w:tr>
      <w:tr w:rsidR="00787F3C" w:rsidRPr="00EC4ACC" w14:paraId="626812C3" w14:textId="77777777" w:rsidTr="00995172">
        <w:trPr>
          <w:gridAfter w:val="2"/>
          <w:wAfter w:w="59" w:type="dxa"/>
        </w:trPr>
        <w:tc>
          <w:tcPr>
            <w:tcW w:w="1316" w:type="dxa"/>
            <w:vMerge/>
            <w:tcBorders>
              <w:top w:val="dashSmallGap" w:sz="4" w:space="0" w:color="auto"/>
              <w:bottom w:val="single" w:sz="18" w:space="0" w:color="auto"/>
            </w:tcBorders>
            <w:vAlign w:val="center"/>
            <w:hideMark/>
          </w:tcPr>
          <w:p w14:paraId="768CDC6F" w14:textId="77777777" w:rsidR="00787F3C" w:rsidRPr="00B84A2C" w:rsidRDefault="00787F3C" w:rsidP="00787F3C">
            <w:pPr>
              <w:rPr>
                <w:rFonts w:ascii="Arial" w:hAnsi="Arial"/>
                <w:b/>
                <w:color w:val="000000"/>
                <w:highlight w:val="yellow"/>
              </w:rPr>
            </w:pPr>
          </w:p>
        </w:tc>
        <w:tc>
          <w:tcPr>
            <w:tcW w:w="1905" w:type="dxa"/>
            <w:vMerge/>
            <w:tcBorders>
              <w:top w:val="dashSmallGap" w:sz="4" w:space="0" w:color="auto"/>
              <w:bottom w:val="single" w:sz="18" w:space="0" w:color="auto"/>
            </w:tcBorders>
            <w:vAlign w:val="center"/>
            <w:hideMark/>
          </w:tcPr>
          <w:p w14:paraId="14F17EDF" w14:textId="77777777" w:rsidR="00787F3C" w:rsidRPr="00B84A2C" w:rsidRDefault="00787F3C" w:rsidP="00787F3C">
            <w:pPr>
              <w:rPr>
                <w:rFonts w:ascii="Arial" w:hAnsi="Arial"/>
                <w:b/>
                <w:color w:val="000000"/>
                <w:highlight w:val="yellow"/>
              </w:rPr>
            </w:pPr>
          </w:p>
        </w:tc>
        <w:tc>
          <w:tcPr>
            <w:tcW w:w="2127" w:type="dxa"/>
            <w:tcBorders>
              <w:top w:val="dashSmallGap" w:sz="4" w:space="0" w:color="auto"/>
              <w:left w:val="dashSmallGap" w:sz="4" w:space="0" w:color="auto"/>
              <w:bottom w:val="single" w:sz="18" w:space="0" w:color="auto"/>
              <w:right w:val="single" w:sz="18" w:space="0" w:color="auto"/>
            </w:tcBorders>
            <w:hideMark/>
          </w:tcPr>
          <w:p w14:paraId="0F9CDDE6" w14:textId="77777777" w:rsidR="00787F3C" w:rsidRPr="00B84A2C" w:rsidRDefault="00787F3C" w:rsidP="00787F3C">
            <w:pPr>
              <w:rPr>
                <w:rFonts w:ascii="Arial" w:hAnsi="Arial"/>
                <w:color w:val="000000"/>
                <w:highlight w:val="yellow"/>
              </w:rPr>
            </w:pPr>
            <w:r w:rsidRPr="00B84A2C">
              <w:rPr>
                <w:rFonts w:ascii="Arial" w:hAnsi="Arial"/>
                <w:b/>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1DE7D877" w14:textId="007C1A1A" w:rsidR="00787F3C" w:rsidRPr="00B84A2C" w:rsidRDefault="006D690E" w:rsidP="00995172">
            <w:pPr>
              <w:tabs>
                <w:tab w:val="num" w:pos="1080"/>
              </w:tabs>
              <w:spacing w:after="120"/>
              <w:jc w:val="both"/>
              <w:rPr>
                <w:rFonts w:ascii="Arial" w:hAnsi="Arial"/>
              </w:rPr>
            </w:pPr>
            <w:r w:rsidRPr="004E2BC8">
              <w:rPr>
                <w:rFonts w:ascii="Arial" w:hAnsi="Arial" w:cs="Arial"/>
                <w:color w:val="000000"/>
              </w:rPr>
              <w:t>Provides drafting and document control support, including review, update, and preparation of drawings, revisions, and as-built documentation, ensuring consistency with approved designs.</w:t>
            </w:r>
          </w:p>
        </w:tc>
      </w:tr>
      <w:tr w:rsidR="00787F3C" w:rsidRPr="00EC4ACC" w14:paraId="42576BA3" w14:textId="61CCCEA2" w:rsidTr="00995172">
        <w:trPr>
          <w:gridAfter w:val="2"/>
          <w:wAfter w:w="59" w:type="dxa"/>
          <w:trHeight w:val="162"/>
        </w:trPr>
        <w:tc>
          <w:tcPr>
            <w:tcW w:w="1316" w:type="dxa"/>
            <w:tcBorders>
              <w:top w:val="single" w:sz="18" w:space="0" w:color="auto"/>
              <w:bottom w:val="dashSmallGap" w:sz="4" w:space="0" w:color="auto"/>
            </w:tcBorders>
            <w:hideMark/>
          </w:tcPr>
          <w:p w14:paraId="4DA4B242" w14:textId="77777777" w:rsidR="00787F3C" w:rsidRPr="00B84A2C" w:rsidRDefault="00787F3C" w:rsidP="00787F3C">
            <w:pPr>
              <w:jc w:val="center"/>
              <w:rPr>
                <w:rFonts w:ascii="Arial" w:hAnsi="Arial"/>
                <w:b/>
                <w:color w:val="000000"/>
              </w:rPr>
            </w:pPr>
            <w:r w:rsidRPr="00547F01">
              <w:rPr>
                <w:rFonts w:ascii="Arial" w:hAnsi="Arial" w:cs="Arial"/>
                <w:b/>
                <w:color w:val="000000"/>
              </w:rPr>
              <w:t>3</w:t>
            </w:r>
          </w:p>
        </w:tc>
        <w:tc>
          <w:tcPr>
            <w:tcW w:w="1905" w:type="dxa"/>
            <w:tcBorders>
              <w:top w:val="single" w:sz="18" w:space="0" w:color="auto"/>
              <w:bottom w:val="dashSmallGap" w:sz="4" w:space="0" w:color="auto"/>
            </w:tcBorders>
            <w:hideMark/>
          </w:tcPr>
          <w:p w14:paraId="1CC9AF77" w14:textId="77777777" w:rsidR="00787F3C" w:rsidRPr="00547F01" w:rsidRDefault="00787F3C" w:rsidP="00787F3C">
            <w:pPr>
              <w:rPr>
                <w:rFonts w:ascii="Arial" w:hAnsi="Arial" w:cs="Arial"/>
                <w:b/>
                <w:color w:val="000000"/>
              </w:rPr>
            </w:pPr>
            <w:r w:rsidRPr="00547F01">
              <w:rPr>
                <w:rFonts w:ascii="Arial" w:hAnsi="Arial" w:cs="Arial"/>
                <w:b/>
                <w:color w:val="000000"/>
              </w:rPr>
              <w:t>Administrator</w:t>
            </w:r>
          </w:p>
        </w:tc>
        <w:tc>
          <w:tcPr>
            <w:tcW w:w="2127" w:type="dxa"/>
            <w:tcBorders>
              <w:top w:val="single" w:sz="18" w:space="0" w:color="auto"/>
              <w:left w:val="dashSmallGap" w:sz="4" w:space="0" w:color="auto"/>
              <w:bottom w:val="dashSmallGap" w:sz="4" w:space="0" w:color="auto"/>
              <w:right w:val="dashSmallGap" w:sz="4" w:space="0" w:color="auto"/>
            </w:tcBorders>
            <w:hideMark/>
          </w:tcPr>
          <w:p w14:paraId="005D2646" w14:textId="77777777" w:rsidR="00787F3C" w:rsidRPr="00547F01" w:rsidRDefault="00787F3C" w:rsidP="00787F3C">
            <w:pPr>
              <w:rPr>
                <w:rFonts w:ascii="Arial" w:hAnsi="Arial"/>
                <w:color w:val="000000"/>
              </w:rPr>
            </w:pPr>
            <w:r w:rsidRPr="6A472ACB">
              <w:rPr>
                <w:rFonts w:ascii="Arial" w:hAnsi="Arial" w:cs="Arial"/>
                <w:b/>
                <w:bCs/>
                <w:color w:val="000000" w:themeColor="text1"/>
              </w:rPr>
              <w:t>Experience:</w:t>
            </w:r>
          </w:p>
        </w:tc>
        <w:tc>
          <w:tcPr>
            <w:tcW w:w="9293" w:type="dxa"/>
            <w:tcBorders>
              <w:top w:val="single" w:sz="18" w:space="0" w:color="auto"/>
              <w:left w:val="dashSmallGap" w:sz="4" w:space="0" w:color="auto"/>
              <w:bottom w:val="dashSmallGap" w:sz="4" w:space="0" w:color="auto"/>
              <w:right w:val="single" w:sz="18" w:space="0" w:color="auto"/>
            </w:tcBorders>
            <w:hideMark/>
          </w:tcPr>
          <w:p w14:paraId="10920E32" w14:textId="77777777" w:rsidR="00787F3C" w:rsidRPr="00547F01" w:rsidRDefault="00787F3C" w:rsidP="00787F3C">
            <w:pPr>
              <w:ind w:left="-18"/>
              <w:jc w:val="both"/>
              <w:rPr>
                <w:rFonts w:ascii="Arial" w:hAnsi="Arial"/>
                <w:highlight w:val="yellow"/>
              </w:rPr>
            </w:pPr>
            <w:r w:rsidRPr="6A472ACB">
              <w:rPr>
                <w:rFonts w:ascii="Arial" w:hAnsi="Arial" w:cs="Arial"/>
              </w:rPr>
              <w:t xml:space="preserve">5 years of relevant administrative experience – preferable as Office Manager, supporting large infrastructure or donor-funded projects. Experience with AIIB, World Bank, ADB, or similar organizations is an advantage. </w:t>
            </w:r>
          </w:p>
        </w:tc>
      </w:tr>
      <w:tr w:rsidR="00787F3C" w:rsidRPr="00547F01" w14:paraId="240EF178" w14:textId="77777777" w:rsidTr="00995172">
        <w:trPr>
          <w:gridAfter w:val="2"/>
          <w:wAfter w:w="59" w:type="dxa"/>
        </w:trPr>
        <w:tc>
          <w:tcPr>
            <w:tcW w:w="1316" w:type="dxa"/>
            <w:tcBorders>
              <w:top w:val="dashSmallGap" w:sz="4" w:space="0" w:color="auto"/>
              <w:left w:val="single" w:sz="18" w:space="0" w:color="auto"/>
              <w:bottom w:val="single" w:sz="18" w:space="0" w:color="auto"/>
              <w:right w:val="dashSmallGap" w:sz="4" w:space="0" w:color="auto"/>
            </w:tcBorders>
            <w:vAlign w:val="center"/>
            <w:hideMark/>
          </w:tcPr>
          <w:p w14:paraId="38DB6918" w14:textId="77777777" w:rsidR="00787F3C" w:rsidRPr="00547F01" w:rsidRDefault="00787F3C" w:rsidP="00787F3C">
            <w:pPr>
              <w:rPr>
                <w:rFonts w:ascii="Arial" w:hAnsi="Arial" w:cs="Arial"/>
                <w:b/>
                <w:color w:val="000000"/>
                <w:highlight w:val="yellow"/>
              </w:rPr>
            </w:pPr>
          </w:p>
        </w:tc>
        <w:tc>
          <w:tcPr>
            <w:tcW w:w="1905" w:type="dxa"/>
            <w:tcBorders>
              <w:top w:val="dashSmallGap" w:sz="4" w:space="0" w:color="auto"/>
              <w:bottom w:val="single" w:sz="18" w:space="0" w:color="auto"/>
            </w:tcBorders>
            <w:vAlign w:val="center"/>
            <w:hideMark/>
          </w:tcPr>
          <w:p w14:paraId="545B8EB7" w14:textId="77777777" w:rsidR="00787F3C" w:rsidRPr="00547F01" w:rsidRDefault="00787F3C" w:rsidP="00787F3C">
            <w:pPr>
              <w:rPr>
                <w:rFonts w:ascii="Arial" w:hAnsi="Arial" w:cs="Arial"/>
                <w:b/>
                <w:color w:val="000000"/>
                <w:highlight w:val="yellow"/>
              </w:rPr>
            </w:pPr>
          </w:p>
        </w:tc>
        <w:tc>
          <w:tcPr>
            <w:tcW w:w="2127" w:type="dxa"/>
            <w:tcBorders>
              <w:top w:val="dashSmallGap" w:sz="4" w:space="0" w:color="auto"/>
              <w:left w:val="dashSmallGap" w:sz="4" w:space="0" w:color="auto"/>
              <w:bottom w:val="single" w:sz="18" w:space="0" w:color="auto"/>
              <w:right w:val="dashSmallGap" w:sz="4" w:space="0" w:color="auto"/>
            </w:tcBorders>
            <w:hideMark/>
          </w:tcPr>
          <w:p w14:paraId="577EE9E1" w14:textId="77777777" w:rsidR="00787F3C" w:rsidRPr="00547F01" w:rsidRDefault="00787F3C" w:rsidP="00787F3C">
            <w:pPr>
              <w:rPr>
                <w:rFonts w:ascii="Arial" w:hAnsi="Arial" w:cs="Arial"/>
                <w:color w:val="000000"/>
                <w:highlight w:val="yellow"/>
              </w:rPr>
            </w:pPr>
            <w:r w:rsidRPr="00547F01">
              <w:rPr>
                <w:rFonts w:ascii="Arial" w:hAnsi="Arial" w:cs="Arial"/>
                <w:b/>
                <w:bCs/>
                <w:color w:val="000000"/>
              </w:rPr>
              <w:t xml:space="preserve">Qualifications: </w:t>
            </w:r>
          </w:p>
        </w:tc>
        <w:tc>
          <w:tcPr>
            <w:tcW w:w="9293" w:type="dxa"/>
            <w:tcBorders>
              <w:top w:val="dashSmallGap" w:sz="4" w:space="0" w:color="auto"/>
              <w:left w:val="dashSmallGap" w:sz="4" w:space="0" w:color="auto"/>
              <w:bottom w:val="single" w:sz="18" w:space="0" w:color="auto"/>
              <w:right w:val="single" w:sz="18" w:space="0" w:color="auto"/>
            </w:tcBorders>
            <w:hideMark/>
          </w:tcPr>
          <w:p w14:paraId="3ADF500E" w14:textId="77777777" w:rsidR="00787F3C" w:rsidRPr="00547F01" w:rsidRDefault="00787F3C" w:rsidP="00787F3C">
            <w:pPr>
              <w:ind w:left="-18"/>
              <w:jc w:val="both"/>
              <w:rPr>
                <w:rFonts w:ascii="Arial" w:hAnsi="Arial" w:cs="Arial"/>
                <w:highlight w:val="yellow"/>
              </w:rPr>
            </w:pPr>
            <w:r w:rsidRPr="00547F01">
              <w:rPr>
                <w:rFonts w:ascii="Arial" w:hAnsi="Arial" w:cs="Arial"/>
              </w:rPr>
              <w:t>Bachelor’s degree in Business Administration, Management, Public Administration, Finance, International Relations or related fields. Strong communication skills in English and Russian; Tajik language is an asset. Proficiency in MS Office, document control systems, and project management tools is required.</w:t>
            </w:r>
          </w:p>
        </w:tc>
      </w:tr>
      <w:tr w:rsidR="00787F3C" w:rsidRPr="00547F01" w14:paraId="4EDB168F" w14:textId="77777777" w:rsidTr="00995172">
        <w:trPr>
          <w:gridAfter w:val="2"/>
          <w:wAfter w:w="59" w:type="dxa"/>
        </w:trPr>
        <w:tc>
          <w:tcPr>
            <w:tcW w:w="1316" w:type="dxa"/>
            <w:tcBorders>
              <w:top w:val="single" w:sz="18" w:space="0" w:color="auto"/>
              <w:left w:val="single" w:sz="18" w:space="0" w:color="auto"/>
              <w:bottom w:val="single" w:sz="18" w:space="0" w:color="auto"/>
              <w:right w:val="dashSmallGap" w:sz="4" w:space="0" w:color="auto"/>
            </w:tcBorders>
            <w:vAlign w:val="center"/>
            <w:hideMark/>
          </w:tcPr>
          <w:p w14:paraId="6C524DE6" w14:textId="77777777" w:rsidR="00787F3C" w:rsidRPr="00547F01" w:rsidRDefault="00787F3C" w:rsidP="00787F3C">
            <w:pPr>
              <w:rPr>
                <w:rFonts w:ascii="Arial" w:hAnsi="Arial" w:cs="Arial"/>
                <w:b/>
                <w:color w:val="000000"/>
                <w:highlight w:val="yellow"/>
              </w:rPr>
            </w:pPr>
          </w:p>
        </w:tc>
        <w:tc>
          <w:tcPr>
            <w:tcW w:w="1905" w:type="dxa"/>
            <w:tcBorders>
              <w:top w:val="single" w:sz="18" w:space="0" w:color="auto"/>
              <w:bottom w:val="single" w:sz="18" w:space="0" w:color="auto"/>
            </w:tcBorders>
            <w:vAlign w:val="center"/>
            <w:hideMark/>
          </w:tcPr>
          <w:p w14:paraId="2C83716F" w14:textId="77777777" w:rsidR="00787F3C" w:rsidRPr="00547F01" w:rsidRDefault="00787F3C" w:rsidP="00787F3C">
            <w:pPr>
              <w:rPr>
                <w:rFonts w:ascii="Arial" w:hAnsi="Arial" w:cs="Arial"/>
                <w:b/>
                <w:color w:val="000000"/>
                <w:highlight w:val="yellow"/>
              </w:rPr>
            </w:pPr>
          </w:p>
        </w:tc>
        <w:tc>
          <w:tcPr>
            <w:tcW w:w="2127" w:type="dxa"/>
            <w:tcBorders>
              <w:top w:val="single" w:sz="18" w:space="0" w:color="auto"/>
              <w:left w:val="dashSmallGap" w:sz="4" w:space="0" w:color="auto"/>
              <w:bottom w:val="single" w:sz="18" w:space="0" w:color="auto"/>
              <w:right w:val="dashSmallGap" w:sz="4" w:space="0" w:color="auto"/>
            </w:tcBorders>
            <w:hideMark/>
          </w:tcPr>
          <w:p w14:paraId="49A372FC" w14:textId="77777777" w:rsidR="00787F3C" w:rsidRPr="00547F01" w:rsidRDefault="00787F3C" w:rsidP="00787F3C">
            <w:pPr>
              <w:rPr>
                <w:rFonts w:ascii="Arial" w:hAnsi="Arial" w:cs="Arial"/>
                <w:color w:val="000000"/>
                <w:highlight w:val="yellow"/>
              </w:rPr>
            </w:pPr>
            <w:r w:rsidRPr="00547F01">
              <w:rPr>
                <w:rFonts w:ascii="Arial" w:hAnsi="Arial" w:cs="Arial"/>
                <w:b/>
                <w:bCs/>
                <w:color w:val="000000"/>
              </w:rPr>
              <w:t>Responsibilities:</w:t>
            </w:r>
          </w:p>
        </w:tc>
        <w:tc>
          <w:tcPr>
            <w:tcW w:w="9293" w:type="dxa"/>
            <w:tcBorders>
              <w:top w:val="single" w:sz="18" w:space="0" w:color="auto"/>
              <w:left w:val="dashSmallGap" w:sz="4" w:space="0" w:color="auto"/>
              <w:bottom w:val="single" w:sz="18" w:space="0" w:color="auto"/>
              <w:right w:val="single" w:sz="18" w:space="0" w:color="auto"/>
            </w:tcBorders>
          </w:tcPr>
          <w:p w14:paraId="587D02A3" w14:textId="430A0684" w:rsidR="00787F3C" w:rsidRPr="00547F01" w:rsidRDefault="001302E4" w:rsidP="00995172">
            <w:pPr>
              <w:tabs>
                <w:tab w:val="num" w:pos="1080"/>
              </w:tabs>
              <w:jc w:val="both"/>
              <w:rPr>
                <w:rFonts w:ascii="Arial" w:hAnsi="Arial" w:cs="Arial"/>
              </w:rPr>
            </w:pPr>
            <w:r w:rsidRPr="004E2BC8">
              <w:rPr>
                <w:rFonts w:ascii="Arial" w:hAnsi="Arial" w:cs="Arial"/>
                <w:color w:val="000000"/>
              </w:rPr>
              <w:t>Provides administrative and logistical support to the CSC, including document control, correspondence management, meeting coordination, record keeping, and support to audits and reporting.</w:t>
            </w:r>
          </w:p>
        </w:tc>
      </w:tr>
      <w:tr w:rsidR="00787F3C" w:rsidRPr="00547F01" w14:paraId="230B391E" w14:textId="77777777" w:rsidTr="00995172">
        <w:trPr>
          <w:gridAfter w:val="2"/>
          <w:wAfter w:w="59" w:type="dxa"/>
          <w:trHeight w:val="162"/>
        </w:trPr>
        <w:tc>
          <w:tcPr>
            <w:tcW w:w="1316" w:type="dxa"/>
            <w:vMerge w:val="restart"/>
            <w:tcBorders>
              <w:top w:val="single" w:sz="18" w:space="0" w:color="auto"/>
              <w:left w:val="single" w:sz="18" w:space="0" w:color="auto"/>
              <w:bottom w:val="dashSmallGap" w:sz="4" w:space="0" w:color="auto"/>
              <w:right w:val="dashSmallGap" w:sz="4" w:space="0" w:color="auto"/>
            </w:tcBorders>
            <w:hideMark/>
          </w:tcPr>
          <w:p w14:paraId="45FD42A4" w14:textId="77777777" w:rsidR="00787F3C" w:rsidRPr="00547F01" w:rsidRDefault="00787F3C" w:rsidP="00787F3C">
            <w:pPr>
              <w:jc w:val="center"/>
              <w:rPr>
                <w:rFonts w:ascii="Arial" w:hAnsi="Arial" w:cs="Arial"/>
                <w:b/>
                <w:color w:val="000000"/>
              </w:rPr>
            </w:pPr>
            <w:r w:rsidRPr="00547F01">
              <w:rPr>
                <w:rFonts w:ascii="Arial" w:hAnsi="Arial" w:cs="Arial"/>
                <w:b/>
                <w:color w:val="000000"/>
              </w:rPr>
              <w:t>4</w:t>
            </w:r>
          </w:p>
        </w:tc>
        <w:tc>
          <w:tcPr>
            <w:tcW w:w="1905" w:type="dxa"/>
            <w:vMerge w:val="restart"/>
            <w:tcBorders>
              <w:top w:val="single" w:sz="18" w:space="0" w:color="auto"/>
              <w:left w:val="dashSmallGap" w:sz="4" w:space="0" w:color="auto"/>
              <w:bottom w:val="dashSmallGap" w:sz="4" w:space="0" w:color="auto"/>
              <w:right w:val="dashSmallGap" w:sz="4" w:space="0" w:color="auto"/>
            </w:tcBorders>
            <w:hideMark/>
          </w:tcPr>
          <w:p w14:paraId="1FF26D7D" w14:textId="77777777" w:rsidR="00787F3C" w:rsidRPr="00547F01" w:rsidRDefault="00787F3C" w:rsidP="00787F3C">
            <w:pPr>
              <w:rPr>
                <w:rFonts w:ascii="Arial" w:hAnsi="Arial" w:cs="Arial"/>
                <w:b/>
                <w:color w:val="000000"/>
              </w:rPr>
            </w:pPr>
            <w:r w:rsidRPr="00547F01">
              <w:rPr>
                <w:rFonts w:ascii="Arial" w:hAnsi="Arial" w:cs="Arial"/>
                <w:b/>
                <w:color w:val="000000"/>
              </w:rPr>
              <w:t>Translator</w:t>
            </w:r>
          </w:p>
        </w:tc>
        <w:tc>
          <w:tcPr>
            <w:tcW w:w="2127" w:type="dxa"/>
            <w:tcBorders>
              <w:top w:val="single" w:sz="18" w:space="0" w:color="auto"/>
              <w:left w:val="dashSmallGap" w:sz="4" w:space="0" w:color="auto"/>
              <w:bottom w:val="dashSmallGap" w:sz="4" w:space="0" w:color="auto"/>
              <w:right w:val="dashSmallGap" w:sz="4" w:space="0" w:color="auto"/>
            </w:tcBorders>
            <w:hideMark/>
          </w:tcPr>
          <w:p w14:paraId="325F1B12" w14:textId="77777777" w:rsidR="00787F3C" w:rsidRPr="00547F01" w:rsidRDefault="00787F3C" w:rsidP="00787F3C">
            <w:pPr>
              <w:rPr>
                <w:rFonts w:ascii="Arial" w:hAnsi="Arial" w:cs="Arial"/>
                <w:color w:val="000000"/>
              </w:rPr>
            </w:pPr>
            <w:r w:rsidRPr="00547F01">
              <w:rPr>
                <w:rFonts w:ascii="Arial" w:hAnsi="Arial" w:cs="Arial"/>
                <w:b/>
                <w:bCs/>
                <w:color w:val="000000"/>
              </w:rPr>
              <w:t>Experience:</w:t>
            </w:r>
          </w:p>
        </w:tc>
        <w:tc>
          <w:tcPr>
            <w:tcW w:w="9293" w:type="dxa"/>
            <w:tcBorders>
              <w:top w:val="single" w:sz="18" w:space="0" w:color="auto"/>
              <w:left w:val="dashSmallGap" w:sz="4" w:space="0" w:color="auto"/>
              <w:bottom w:val="dashSmallGap" w:sz="4" w:space="0" w:color="auto"/>
              <w:right w:val="single" w:sz="18" w:space="0" w:color="auto"/>
            </w:tcBorders>
            <w:hideMark/>
          </w:tcPr>
          <w:p w14:paraId="059E4008" w14:textId="77777777" w:rsidR="00787F3C" w:rsidRPr="00547F01" w:rsidRDefault="00787F3C" w:rsidP="00787F3C">
            <w:pPr>
              <w:ind w:left="-18"/>
              <w:jc w:val="both"/>
              <w:rPr>
                <w:rFonts w:ascii="Arial" w:hAnsi="Arial" w:cs="Arial"/>
                <w:highlight w:val="yellow"/>
              </w:rPr>
            </w:pPr>
            <w:r w:rsidRPr="00547F01">
              <w:rPr>
                <w:rFonts w:ascii="Arial" w:hAnsi="Arial" w:cs="Arial"/>
              </w:rPr>
              <w:t>5 years of professional translation and interpretation experience, preferably on infrastructure, construction, or donor-funded projects. Experience working with AIIB, ADB, World Bank, or similar institutions is an advantage. Experience with technical translation in the transport or engineering sector is preferred.</w:t>
            </w:r>
          </w:p>
        </w:tc>
      </w:tr>
      <w:tr w:rsidR="00787F3C" w:rsidRPr="00547F01" w14:paraId="2D0F988E" w14:textId="77777777" w:rsidTr="00995172">
        <w:trPr>
          <w:gridAfter w:val="2"/>
          <w:wAfter w:w="59" w:type="dxa"/>
        </w:trPr>
        <w:tc>
          <w:tcPr>
            <w:tcW w:w="1316" w:type="dxa"/>
            <w:vMerge/>
            <w:tcBorders>
              <w:top w:val="dashSmallGap" w:sz="4" w:space="0" w:color="auto"/>
              <w:bottom w:val="dashSmallGap" w:sz="4" w:space="0" w:color="auto"/>
            </w:tcBorders>
            <w:vAlign w:val="center"/>
            <w:hideMark/>
          </w:tcPr>
          <w:p w14:paraId="009AEEF2" w14:textId="77777777" w:rsidR="00787F3C" w:rsidRPr="00547F01" w:rsidRDefault="00787F3C" w:rsidP="00787F3C">
            <w:pPr>
              <w:rPr>
                <w:rFonts w:ascii="Arial" w:hAnsi="Arial" w:cs="Arial"/>
                <w:b/>
                <w:color w:val="000000"/>
                <w:highlight w:val="yellow"/>
              </w:rPr>
            </w:pPr>
          </w:p>
        </w:tc>
        <w:tc>
          <w:tcPr>
            <w:tcW w:w="1905" w:type="dxa"/>
            <w:vMerge/>
            <w:tcBorders>
              <w:top w:val="dashSmallGap" w:sz="4" w:space="0" w:color="auto"/>
              <w:bottom w:val="dashSmallGap" w:sz="4" w:space="0" w:color="auto"/>
            </w:tcBorders>
            <w:vAlign w:val="center"/>
            <w:hideMark/>
          </w:tcPr>
          <w:p w14:paraId="52CD727C" w14:textId="77777777" w:rsidR="00787F3C" w:rsidRPr="00547F01" w:rsidRDefault="00787F3C" w:rsidP="00787F3C">
            <w:pPr>
              <w:rPr>
                <w:rFonts w:ascii="Arial" w:hAnsi="Arial" w:cs="Arial"/>
                <w:b/>
                <w:color w:val="000000"/>
                <w:highlight w:val="yellow"/>
              </w:rPr>
            </w:pPr>
          </w:p>
        </w:tc>
        <w:tc>
          <w:tcPr>
            <w:tcW w:w="2127" w:type="dxa"/>
            <w:tcBorders>
              <w:top w:val="dashSmallGap" w:sz="4" w:space="0" w:color="auto"/>
              <w:left w:val="dashSmallGap" w:sz="4" w:space="0" w:color="auto"/>
              <w:bottom w:val="dashSmallGap" w:sz="4" w:space="0" w:color="auto"/>
              <w:right w:val="dashSmallGap" w:sz="4" w:space="0" w:color="auto"/>
            </w:tcBorders>
            <w:hideMark/>
          </w:tcPr>
          <w:p w14:paraId="2EADDE35" w14:textId="77777777" w:rsidR="00787F3C" w:rsidRPr="00547F01" w:rsidRDefault="00787F3C" w:rsidP="00787F3C">
            <w:pPr>
              <w:rPr>
                <w:rFonts w:ascii="Arial" w:hAnsi="Arial" w:cs="Arial"/>
                <w:color w:val="000000"/>
                <w:highlight w:val="yellow"/>
              </w:rPr>
            </w:pPr>
            <w:r w:rsidRPr="00547F01">
              <w:rPr>
                <w:rFonts w:ascii="Arial" w:hAnsi="Arial" w:cs="Arial"/>
                <w:b/>
                <w:bCs/>
                <w:color w:val="000000"/>
              </w:rPr>
              <w:t xml:space="preserve">Qualifications: </w:t>
            </w:r>
          </w:p>
        </w:tc>
        <w:tc>
          <w:tcPr>
            <w:tcW w:w="9293" w:type="dxa"/>
            <w:tcBorders>
              <w:top w:val="dashSmallGap" w:sz="4" w:space="0" w:color="auto"/>
              <w:left w:val="dashSmallGap" w:sz="4" w:space="0" w:color="auto"/>
              <w:bottom w:val="dashSmallGap" w:sz="4" w:space="0" w:color="auto"/>
              <w:right w:val="single" w:sz="18" w:space="0" w:color="auto"/>
            </w:tcBorders>
            <w:hideMark/>
          </w:tcPr>
          <w:p w14:paraId="5F32706B" w14:textId="77777777" w:rsidR="00787F3C" w:rsidRPr="00547F01" w:rsidRDefault="00787F3C" w:rsidP="00787F3C">
            <w:pPr>
              <w:ind w:left="-18"/>
              <w:jc w:val="both"/>
              <w:rPr>
                <w:rFonts w:ascii="Arial" w:hAnsi="Arial" w:cs="Arial"/>
                <w:highlight w:val="yellow"/>
              </w:rPr>
            </w:pPr>
            <w:r w:rsidRPr="00547F01">
              <w:rPr>
                <w:rFonts w:ascii="Arial" w:hAnsi="Arial" w:cs="Arial"/>
              </w:rPr>
              <w:t xml:space="preserve">Bachelor’s degree in Linguistics, Philology, International Relations or related fields. Fluency in English and Russian is mandatory; proficiency in Tajik </w:t>
            </w:r>
            <w:r w:rsidRPr="00547F01">
              <w:rPr>
                <w:rFonts w:ascii="Arial" w:hAnsi="Arial" w:cs="Arial"/>
              </w:rPr>
              <w:lastRenderedPageBreak/>
              <w:t>(reading/writing/speaking) is required. Strong skills in translating technical documents (engineering, environmental, OHS, contractual).</w:t>
            </w:r>
          </w:p>
        </w:tc>
      </w:tr>
      <w:tr w:rsidR="00787F3C" w:rsidRPr="00547F01" w14:paraId="71C51B4B" w14:textId="77777777" w:rsidTr="00995172">
        <w:trPr>
          <w:gridAfter w:val="2"/>
          <w:wAfter w:w="59" w:type="dxa"/>
        </w:trPr>
        <w:tc>
          <w:tcPr>
            <w:tcW w:w="1316" w:type="dxa"/>
            <w:vMerge/>
            <w:tcBorders>
              <w:top w:val="dashSmallGap" w:sz="4" w:space="0" w:color="auto"/>
              <w:bottom w:val="single" w:sz="18" w:space="0" w:color="auto"/>
            </w:tcBorders>
            <w:vAlign w:val="center"/>
            <w:hideMark/>
          </w:tcPr>
          <w:p w14:paraId="4A5C57B4" w14:textId="77777777" w:rsidR="00787F3C" w:rsidRPr="00547F01" w:rsidRDefault="00787F3C" w:rsidP="00787F3C">
            <w:pPr>
              <w:rPr>
                <w:rFonts w:ascii="Arial" w:hAnsi="Arial" w:cs="Arial"/>
                <w:b/>
                <w:color w:val="000000"/>
                <w:highlight w:val="yellow"/>
              </w:rPr>
            </w:pPr>
          </w:p>
        </w:tc>
        <w:tc>
          <w:tcPr>
            <w:tcW w:w="1905" w:type="dxa"/>
            <w:vMerge/>
            <w:tcBorders>
              <w:top w:val="dashSmallGap" w:sz="4" w:space="0" w:color="auto"/>
              <w:bottom w:val="single" w:sz="18" w:space="0" w:color="auto"/>
            </w:tcBorders>
            <w:vAlign w:val="center"/>
            <w:hideMark/>
          </w:tcPr>
          <w:p w14:paraId="539D5F3E" w14:textId="77777777" w:rsidR="00787F3C" w:rsidRPr="00547F01" w:rsidRDefault="00787F3C" w:rsidP="00787F3C">
            <w:pPr>
              <w:rPr>
                <w:rFonts w:ascii="Arial" w:hAnsi="Arial" w:cs="Arial"/>
                <w:b/>
                <w:color w:val="000000"/>
                <w:highlight w:val="yellow"/>
              </w:rPr>
            </w:pPr>
          </w:p>
        </w:tc>
        <w:tc>
          <w:tcPr>
            <w:tcW w:w="2127" w:type="dxa"/>
            <w:tcBorders>
              <w:top w:val="dashSmallGap" w:sz="4" w:space="0" w:color="auto"/>
              <w:left w:val="dashSmallGap" w:sz="4" w:space="0" w:color="auto"/>
              <w:bottom w:val="single" w:sz="18" w:space="0" w:color="auto"/>
              <w:right w:val="dashSmallGap" w:sz="4" w:space="0" w:color="auto"/>
            </w:tcBorders>
            <w:hideMark/>
          </w:tcPr>
          <w:p w14:paraId="575BB8F8" w14:textId="77777777" w:rsidR="00787F3C" w:rsidRPr="00547F01" w:rsidRDefault="00787F3C" w:rsidP="00787F3C">
            <w:pPr>
              <w:rPr>
                <w:rFonts w:ascii="Arial" w:hAnsi="Arial" w:cs="Arial"/>
                <w:color w:val="000000"/>
                <w:highlight w:val="yellow"/>
              </w:rPr>
            </w:pPr>
            <w:r w:rsidRPr="00547F01">
              <w:rPr>
                <w:rFonts w:ascii="Arial" w:hAnsi="Arial" w:cs="Arial"/>
                <w:b/>
                <w:bCs/>
                <w:color w:val="000000"/>
              </w:rPr>
              <w:t>Responsibilities:</w:t>
            </w:r>
          </w:p>
        </w:tc>
        <w:tc>
          <w:tcPr>
            <w:tcW w:w="9293" w:type="dxa"/>
            <w:tcBorders>
              <w:top w:val="dashSmallGap" w:sz="4" w:space="0" w:color="auto"/>
              <w:left w:val="dashSmallGap" w:sz="4" w:space="0" w:color="auto"/>
              <w:bottom w:val="single" w:sz="18" w:space="0" w:color="auto"/>
              <w:right w:val="single" w:sz="18" w:space="0" w:color="auto"/>
            </w:tcBorders>
          </w:tcPr>
          <w:p w14:paraId="2A614C9E" w14:textId="0C376DB3" w:rsidR="00787F3C" w:rsidRPr="00547F01" w:rsidRDefault="00223DFE" w:rsidP="00995172">
            <w:pPr>
              <w:tabs>
                <w:tab w:val="num" w:pos="1080"/>
              </w:tabs>
              <w:jc w:val="both"/>
              <w:rPr>
                <w:rFonts w:ascii="Arial" w:hAnsi="Arial" w:cs="Arial"/>
              </w:rPr>
            </w:pPr>
            <w:r w:rsidRPr="004E2BC8">
              <w:rPr>
                <w:rFonts w:ascii="Arial" w:hAnsi="Arial" w:cs="Arial"/>
                <w:color w:val="000000"/>
              </w:rPr>
              <w:t>Provides accurate written and oral translation between English, Russian, and Tajik for technical, contractual, and administrative communications, ensuring consistency with Contract terminology and Engineer’s instructions.</w:t>
            </w:r>
          </w:p>
        </w:tc>
      </w:tr>
      <w:tr w:rsidR="00787F3C" w:rsidRPr="00547F01" w14:paraId="06FC685D" w14:textId="77777777" w:rsidTr="003127AD">
        <w:trPr>
          <w:gridAfter w:val="1"/>
          <w:wAfter w:w="48" w:type="dxa"/>
        </w:trPr>
        <w:tc>
          <w:tcPr>
            <w:tcW w:w="14652" w:type="dxa"/>
            <w:gridSpan w:val="5"/>
            <w:tcBorders>
              <w:top w:val="single" w:sz="18" w:space="0" w:color="auto"/>
              <w:left w:val="single" w:sz="18" w:space="0" w:color="auto"/>
              <w:bottom w:val="single" w:sz="18" w:space="0" w:color="auto"/>
              <w:right w:val="single" w:sz="18" w:space="0" w:color="auto"/>
            </w:tcBorders>
            <w:shd w:val="clear" w:color="auto" w:fill="C00000"/>
            <w:vAlign w:val="center"/>
          </w:tcPr>
          <w:p w14:paraId="31B4FA8B" w14:textId="77777777" w:rsidR="00787F3C" w:rsidRPr="00547F01" w:rsidRDefault="00787F3C" w:rsidP="00787F3C">
            <w:pPr>
              <w:tabs>
                <w:tab w:val="left" w:pos="720"/>
              </w:tabs>
              <w:rPr>
                <w:rFonts w:ascii="Arial" w:hAnsi="Arial" w:cs="Arial"/>
                <w:color w:val="000000"/>
                <w:sz w:val="4"/>
                <w:szCs w:val="4"/>
                <w:highlight w:val="yellow"/>
              </w:rPr>
            </w:pPr>
            <w:bookmarkStart w:id="10" w:name="_Hlk215238089"/>
          </w:p>
        </w:tc>
      </w:tr>
      <w:bookmarkEnd w:id="10"/>
    </w:tbl>
    <w:p w14:paraId="2EC92801" w14:textId="77777777" w:rsidR="003A0E42" w:rsidRDefault="003A0E42" w:rsidP="003A0E42">
      <w:pPr>
        <w:spacing w:line="276" w:lineRule="auto"/>
        <w:jc w:val="both"/>
        <w:rPr>
          <w:rFonts w:ascii="Arial" w:hAnsi="Arial" w:cs="Arial"/>
          <w:sz w:val="22"/>
          <w:szCs w:val="22"/>
        </w:rPr>
      </w:pPr>
    </w:p>
    <w:p w14:paraId="76107564" w14:textId="6979B4F9" w:rsidR="003A0E42" w:rsidRDefault="003A0E42" w:rsidP="003A0E42">
      <w:pPr>
        <w:spacing w:line="276" w:lineRule="auto"/>
        <w:jc w:val="both"/>
        <w:rPr>
          <w:rFonts w:ascii="Arial" w:hAnsi="Arial" w:cs="Arial"/>
          <w:sz w:val="22"/>
          <w:szCs w:val="22"/>
        </w:rPr>
      </w:pPr>
      <w:r w:rsidRPr="07DAA32F">
        <w:rPr>
          <w:rFonts w:ascii="Arial" w:hAnsi="Arial" w:cs="Arial"/>
          <w:sz w:val="22"/>
          <w:szCs w:val="22"/>
        </w:rPr>
        <w:t xml:space="preserve">Curriculum vitae must be provided </w:t>
      </w:r>
      <w:r w:rsidR="00C24BC7" w:rsidRPr="07DAA32F">
        <w:rPr>
          <w:rFonts w:ascii="Arial" w:hAnsi="Arial" w:cs="Arial"/>
          <w:sz w:val="22"/>
          <w:szCs w:val="22"/>
        </w:rPr>
        <w:t>for all key and non-key positions at the stage of submission of</w:t>
      </w:r>
      <w:r w:rsidRPr="07DAA32F">
        <w:rPr>
          <w:rFonts w:ascii="Arial" w:hAnsi="Arial" w:cs="Arial"/>
          <w:sz w:val="22"/>
          <w:szCs w:val="22"/>
        </w:rPr>
        <w:t xml:space="preserve"> consultants’ proposals. Proposal evaluation will be based on all </w:t>
      </w:r>
      <w:r w:rsidR="00C24BC7" w:rsidRPr="07DAA32F">
        <w:rPr>
          <w:rFonts w:ascii="Arial" w:hAnsi="Arial" w:cs="Arial"/>
          <w:sz w:val="22"/>
          <w:szCs w:val="22"/>
        </w:rPr>
        <w:t xml:space="preserve">key </w:t>
      </w:r>
      <w:r w:rsidRPr="07DAA32F">
        <w:rPr>
          <w:rFonts w:ascii="Arial" w:hAnsi="Arial" w:cs="Arial"/>
          <w:sz w:val="22"/>
          <w:szCs w:val="22"/>
        </w:rPr>
        <w:t xml:space="preserve">international </w:t>
      </w:r>
      <w:r w:rsidR="00C24BC7" w:rsidRPr="07DAA32F">
        <w:rPr>
          <w:rFonts w:ascii="Arial" w:hAnsi="Arial" w:cs="Arial"/>
          <w:sz w:val="22"/>
          <w:szCs w:val="22"/>
        </w:rPr>
        <w:t>and</w:t>
      </w:r>
      <w:r w:rsidRPr="07DAA32F">
        <w:rPr>
          <w:rFonts w:ascii="Arial" w:hAnsi="Arial" w:cs="Arial"/>
          <w:sz w:val="22"/>
          <w:szCs w:val="22"/>
        </w:rPr>
        <w:t xml:space="preserve"> national positions </w:t>
      </w:r>
      <w:r w:rsidR="001D7F63" w:rsidRPr="07DAA32F">
        <w:rPr>
          <w:rFonts w:ascii="Arial" w:hAnsi="Arial" w:cs="Arial"/>
          <w:sz w:val="22"/>
          <w:szCs w:val="22"/>
        </w:rPr>
        <w:t>above</w:t>
      </w:r>
      <w:r w:rsidRPr="07DAA32F">
        <w:rPr>
          <w:rFonts w:ascii="Arial" w:hAnsi="Arial" w:cs="Arial"/>
          <w:sz w:val="22"/>
          <w:szCs w:val="22"/>
        </w:rPr>
        <w:t xml:space="preserve">. The </w:t>
      </w:r>
      <w:r w:rsidR="001D7F63" w:rsidRPr="07DAA32F">
        <w:rPr>
          <w:rFonts w:ascii="Arial" w:hAnsi="Arial" w:cs="Arial"/>
          <w:sz w:val="22"/>
          <w:szCs w:val="22"/>
        </w:rPr>
        <w:t>national non-key experts</w:t>
      </w:r>
      <w:r w:rsidRPr="07DAA32F">
        <w:rPr>
          <w:rFonts w:ascii="Arial" w:hAnsi="Arial" w:cs="Arial"/>
          <w:sz w:val="22"/>
          <w:szCs w:val="22"/>
        </w:rPr>
        <w:t xml:space="preserve"> will be </w:t>
      </w:r>
      <w:r w:rsidR="006006D4" w:rsidRPr="07DAA32F">
        <w:rPr>
          <w:rFonts w:ascii="Arial" w:hAnsi="Arial" w:cs="Arial"/>
          <w:sz w:val="22"/>
          <w:szCs w:val="22"/>
        </w:rPr>
        <w:t xml:space="preserve">evaluated on a pass/fail basis, </w:t>
      </w:r>
      <w:r w:rsidRPr="07DAA32F">
        <w:rPr>
          <w:rFonts w:ascii="Arial" w:hAnsi="Arial" w:cs="Arial"/>
          <w:sz w:val="22"/>
          <w:szCs w:val="22"/>
        </w:rPr>
        <w:t xml:space="preserve">discussed and agreed with the selected consultant during contract negotiations. Home office support as required will be provided by the </w:t>
      </w:r>
      <w:r w:rsidR="4F6446EA" w:rsidRPr="07DAA32F">
        <w:rPr>
          <w:rFonts w:ascii="Arial" w:hAnsi="Arial" w:cs="Arial"/>
          <w:sz w:val="22"/>
          <w:szCs w:val="22"/>
        </w:rPr>
        <w:t>C</w:t>
      </w:r>
      <w:r w:rsidR="00592FA0" w:rsidRPr="07DAA32F">
        <w:rPr>
          <w:rFonts w:ascii="Arial" w:hAnsi="Arial" w:cs="Arial"/>
          <w:sz w:val="22"/>
          <w:szCs w:val="22"/>
        </w:rPr>
        <w:t xml:space="preserve">SC </w:t>
      </w:r>
      <w:r w:rsidRPr="07DAA32F">
        <w:rPr>
          <w:rFonts w:ascii="Arial" w:hAnsi="Arial" w:cs="Arial"/>
          <w:sz w:val="22"/>
          <w:szCs w:val="22"/>
        </w:rPr>
        <w:t>from their head office support. Administrative and clerical support personnel are to be provided as required, and the cost of these is to be clearly included in the consultants’ cost proposals.</w:t>
      </w:r>
    </w:p>
    <w:p w14:paraId="70748505" w14:textId="77777777" w:rsidR="003A0E42" w:rsidRDefault="003A0E42" w:rsidP="003A0E42">
      <w:pPr>
        <w:spacing w:line="276" w:lineRule="auto"/>
        <w:jc w:val="both"/>
        <w:rPr>
          <w:rFonts w:ascii="Arial" w:hAnsi="Arial" w:cs="Arial"/>
          <w:sz w:val="22"/>
          <w:szCs w:val="22"/>
        </w:rPr>
      </w:pPr>
    </w:p>
    <w:p w14:paraId="41200F38" w14:textId="77777777" w:rsidR="003A0E42" w:rsidRDefault="003A0E42" w:rsidP="003A0E42">
      <w:pPr>
        <w:spacing w:line="276" w:lineRule="auto"/>
        <w:jc w:val="both"/>
        <w:rPr>
          <w:rFonts w:ascii="Arial" w:hAnsi="Arial" w:cs="Arial"/>
          <w:sz w:val="22"/>
          <w:szCs w:val="22"/>
        </w:rPr>
        <w:sectPr w:rsidR="003A0E42" w:rsidSect="000B1E33">
          <w:footnotePr>
            <w:numRestart w:val="eachSect"/>
          </w:footnotePr>
          <w:pgSz w:w="16840" w:h="11900" w:orient="landscape"/>
          <w:pgMar w:top="1728" w:right="1440" w:bottom="1440" w:left="1440" w:header="720" w:footer="720" w:gutter="0"/>
          <w:cols w:space="720"/>
          <w:titlePg/>
          <w:docGrid w:linePitch="360"/>
        </w:sectPr>
      </w:pPr>
      <w:r w:rsidRPr="00A32581">
        <w:rPr>
          <w:rFonts w:ascii="Arial" w:hAnsi="Arial" w:cs="Arial"/>
          <w:sz w:val="22"/>
          <w:szCs w:val="22"/>
        </w:rPr>
        <w:t>The civil works contract will include provision for provision and operation of the CSC’s site offices, residential accommodation including meals, office equipment, laboratories with technicians, equipment, vehicles with drivers, survey technical support with survey equipment, and other support as required.</w:t>
      </w:r>
      <w:r>
        <w:rPr>
          <w:rFonts w:ascii="Arial" w:hAnsi="Arial" w:cs="Arial"/>
          <w:sz w:val="22"/>
          <w:szCs w:val="22"/>
        </w:rPr>
        <w:t xml:space="preserve"> </w:t>
      </w:r>
    </w:p>
    <w:p w14:paraId="05F4C1AC" w14:textId="77777777" w:rsidR="003A0E42" w:rsidRPr="00E72C41" w:rsidRDefault="003A0E42" w:rsidP="003A0E42">
      <w:pPr>
        <w:rPr>
          <w:rFonts w:ascii="Arial" w:hAnsi="Arial" w:cs="Arial"/>
          <w:b/>
          <w:iCs/>
          <w:sz w:val="22"/>
          <w:szCs w:val="22"/>
        </w:rPr>
      </w:pPr>
      <w:r w:rsidRPr="00E72C41">
        <w:rPr>
          <w:rFonts w:ascii="Arial" w:hAnsi="Arial" w:cs="Arial"/>
          <w:b/>
          <w:iCs/>
          <w:sz w:val="22"/>
          <w:szCs w:val="22"/>
        </w:rPr>
        <w:lastRenderedPageBreak/>
        <w:t>5.  Reporting Requirements and Time Schedule for Deliverables</w:t>
      </w:r>
    </w:p>
    <w:p w14:paraId="19B68D4C" w14:textId="77777777" w:rsidR="003A0E42" w:rsidRPr="00E72C41" w:rsidRDefault="003A0E42" w:rsidP="003A0E42">
      <w:pPr>
        <w:rPr>
          <w:rFonts w:ascii="Arial" w:hAnsi="Arial" w:cs="Arial"/>
          <w:b/>
          <w:i/>
          <w:sz w:val="22"/>
          <w:szCs w:val="22"/>
          <w:highlight w:val="yellow"/>
        </w:rPr>
      </w:pPr>
    </w:p>
    <w:p w14:paraId="0B575DBA" w14:textId="77777777" w:rsidR="003A0E42" w:rsidRPr="00E72C41" w:rsidRDefault="003A0E42" w:rsidP="003A0E42">
      <w:pPr>
        <w:ind w:left="66"/>
        <w:jc w:val="both"/>
        <w:rPr>
          <w:rFonts w:ascii="Arial" w:hAnsi="Arial" w:cs="Arial"/>
          <w:bCs/>
          <w:iCs/>
          <w:sz w:val="22"/>
          <w:szCs w:val="22"/>
        </w:rPr>
      </w:pPr>
      <w:r w:rsidRPr="00E72C41">
        <w:rPr>
          <w:rFonts w:ascii="Arial" w:hAnsi="Arial" w:cs="Arial"/>
          <w:bCs/>
          <w:iCs/>
          <w:sz w:val="22"/>
          <w:szCs w:val="22"/>
        </w:rPr>
        <w:t xml:space="preserve">Reporting. The international consultants shall prepare the reports listed in the Table. Reports to </w:t>
      </w:r>
      <w:r>
        <w:rPr>
          <w:rFonts w:ascii="Arial" w:hAnsi="Arial" w:cs="Arial"/>
          <w:bCs/>
          <w:iCs/>
          <w:sz w:val="22"/>
          <w:szCs w:val="22"/>
        </w:rPr>
        <w:t>DFZ</w:t>
      </w:r>
      <w:r w:rsidRPr="00E72C41">
        <w:rPr>
          <w:rFonts w:ascii="Arial" w:hAnsi="Arial" w:cs="Arial"/>
          <w:bCs/>
          <w:iCs/>
          <w:sz w:val="22"/>
          <w:szCs w:val="22"/>
        </w:rPr>
        <w:t xml:space="preserve"> shall be given in English language (</w:t>
      </w:r>
      <w:r>
        <w:rPr>
          <w:rFonts w:ascii="Arial" w:hAnsi="Arial" w:cs="Arial"/>
          <w:bCs/>
          <w:iCs/>
          <w:sz w:val="22"/>
          <w:szCs w:val="22"/>
        </w:rPr>
        <w:t>2</w:t>
      </w:r>
      <w:r w:rsidRPr="00E72C41">
        <w:rPr>
          <w:rFonts w:ascii="Arial" w:hAnsi="Arial" w:cs="Arial"/>
          <w:bCs/>
          <w:iCs/>
          <w:sz w:val="22"/>
          <w:szCs w:val="22"/>
        </w:rPr>
        <w:t xml:space="preserve"> copies) and Russian language translation (</w:t>
      </w:r>
      <w:r>
        <w:rPr>
          <w:rFonts w:ascii="Arial" w:hAnsi="Arial" w:cs="Arial"/>
          <w:bCs/>
          <w:iCs/>
          <w:sz w:val="22"/>
          <w:szCs w:val="22"/>
        </w:rPr>
        <w:t>2</w:t>
      </w:r>
      <w:r w:rsidRPr="00E72C41">
        <w:rPr>
          <w:rFonts w:ascii="Arial" w:hAnsi="Arial" w:cs="Arial"/>
          <w:bCs/>
          <w:iCs/>
          <w:sz w:val="22"/>
          <w:szCs w:val="22"/>
        </w:rPr>
        <w:t xml:space="preserve"> copies). Electronic copies (on a USB flash drive) at contract completion shall also be submitted one each for the </w:t>
      </w:r>
      <w:r>
        <w:rPr>
          <w:rFonts w:ascii="Arial" w:hAnsi="Arial" w:cs="Arial"/>
          <w:bCs/>
          <w:iCs/>
          <w:sz w:val="22"/>
          <w:szCs w:val="22"/>
        </w:rPr>
        <w:t>AIIB and DFZ</w:t>
      </w:r>
      <w:r w:rsidRPr="00E72C41">
        <w:rPr>
          <w:rFonts w:ascii="Arial" w:hAnsi="Arial" w:cs="Arial"/>
          <w:bCs/>
          <w:iCs/>
          <w:sz w:val="22"/>
          <w:szCs w:val="22"/>
        </w:rPr>
        <w:t>.</w:t>
      </w:r>
    </w:p>
    <w:p w14:paraId="31B35621" w14:textId="77777777" w:rsidR="003A0E42" w:rsidRPr="00E72C41" w:rsidRDefault="003A0E42" w:rsidP="003A0E42">
      <w:pPr>
        <w:ind w:left="66"/>
        <w:jc w:val="both"/>
        <w:rPr>
          <w:rFonts w:ascii="Arial" w:hAnsi="Arial" w:cs="Arial"/>
          <w:bCs/>
          <w:iCs/>
          <w:sz w:val="22"/>
          <w:szCs w:val="22"/>
        </w:rPr>
      </w:pPr>
    </w:p>
    <w:p w14:paraId="47FBF43F" w14:textId="77777777" w:rsidR="003A0E42" w:rsidRPr="00E72C41" w:rsidRDefault="003A0E42" w:rsidP="003A0E42">
      <w:pPr>
        <w:ind w:left="66"/>
        <w:jc w:val="both"/>
        <w:rPr>
          <w:rFonts w:ascii="Arial" w:hAnsi="Arial" w:cs="Arial"/>
          <w:bCs/>
          <w:iCs/>
          <w:sz w:val="22"/>
          <w:szCs w:val="22"/>
        </w:rPr>
      </w:pPr>
      <w:r w:rsidRPr="00E72C41">
        <w:rPr>
          <w:rFonts w:ascii="Arial" w:hAnsi="Arial" w:cs="Arial"/>
          <w:b/>
          <w:color w:val="000000" w:themeColor="text1"/>
          <w:sz w:val="22"/>
          <w:szCs w:val="22"/>
          <w:u w:val="single"/>
        </w:rPr>
        <w:t>Monitoring and Progress Report:</w:t>
      </w:r>
    </w:p>
    <w:p w14:paraId="27D600EF" w14:textId="77777777" w:rsidR="003A0E42" w:rsidRPr="00E72C41" w:rsidRDefault="003A0E42" w:rsidP="003A0E42">
      <w:pPr>
        <w:ind w:left="66"/>
        <w:jc w:val="both"/>
        <w:rPr>
          <w:rFonts w:ascii="Arial" w:hAnsi="Arial" w:cs="Arial"/>
          <w:bCs/>
          <w:iCs/>
          <w:sz w:val="22"/>
          <w:szCs w:val="22"/>
        </w:rPr>
      </w:pPr>
    </w:p>
    <w:tbl>
      <w:tblPr>
        <w:tblW w:w="924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 w:type="dxa"/>
        </w:tblCellMar>
        <w:tblLook w:val="04A0" w:firstRow="1" w:lastRow="0" w:firstColumn="1" w:lastColumn="0" w:noHBand="0" w:noVBand="1"/>
      </w:tblPr>
      <w:tblGrid>
        <w:gridCol w:w="3143"/>
        <w:gridCol w:w="4223"/>
        <w:gridCol w:w="1877"/>
      </w:tblGrid>
      <w:tr w:rsidR="003A0E42" w:rsidRPr="00E72C41" w14:paraId="27F5794B" w14:textId="77777777" w:rsidTr="00995172">
        <w:trPr>
          <w:trHeight w:val="250"/>
          <w:tblHeader/>
        </w:trPr>
        <w:tc>
          <w:tcPr>
            <w:tcW w:w="3289" w:type="dxa"/>
            <w:tcBorders>
              <w:top w:val="single" w:sz="4" w:space="0" w:color="auto"/>
              <w:bottom w:val="single" w:sz="4" w:space="0" w:color="000000"/>
            </w:tcBorders>
          </w:tcPr>
          <w:p w14:paraId="57EEA7D1" w14:textId="77777777" w:rsidR="003A0E42" w:rsidRPr="00E72C41" w:rsidRDefault="003A0E42" w:rsidP="000B1E33">
            <w:pPr>
              <w:ind w:right="107"/>
              <w:jc w:val="center"/>
              <w:rPr>
                <w:rFonts w:ascii="Arial" w:hAnsi="Arial" w:cs="Arial"/>
                <w:color w:val="000000" w:themeColor="text1"/>
                <w:sz w:val="22"/>
                <w:szCs w:val="22"/>
              </w:rPr>
            </w:pPr>
            <w:r w:rsidRPr="00E72C41">
              <w:rPr>
                <w:rFonts w:ascii="Arial" w:hAnsi="Arial" w:cs="Arial"/>
                <w:b/>
                <w:color w:val="000000" w:themeColor="text1"/>
                <w:sz w:val="22"/>
                <w:szCs w:val="22"/>
              </w:rPr>
              <w:t>Reports</w:t>
            </w:r>
          </w:p>
        </w:tc>
        <w:tc>
          <w:tcPr>
            <w:tcW w:w="4395" w:type="dxa"/>
            <w:tcBorders>
              <w:top w:val="single" w:sz="4" w:space="0" w:color="auto"/>
              <w:bottom w:val="single" w:sz="4" w:space="0" w:color="000000"/>
            </w:tcBorders>
          </w:tcPr>
          <w:p w14:paraId="79A8D257" w14:textId="77777777" w:rsidR="003A0E42" w:rsidRPr="00E72C41" w:rsidRDefault="003A0E42" w:rsidP="000B1E33">
            <w:pPr>
              <w:ind w:right="108"/>
              <w:jc w:val="center"/>
              <w:rPr>
                <w:rFonts w:ascii="Arial" w:hAnsi="Arial" w:cs="Arial"/>
                <w:color w:val="000000" w:themeColor="text1"/>
                <w:sz w:val="22"/>
                <w:szCs w:val="22"/>
              </w:rPr>
            </w:pPr>
            <w:r w:rsidRPr="00E72C41">
              <w:rPr>
                <w:rFonts w:ascii="Arial" w:hAnsi="Arial" w:cs="Arial"/>
                <w:b/>
                <w:color w:val="000000" w:themeColor="text1"/>
                <w:sz w:val="22"/>
                <w:szCs w:val="22"/>
              </w:rPr>
              <w:t>Content</w:t>
            </w:r>
          </w:p>
        </w:tc>
        <w:tc>
          <w:tcPr>
            <w:tcW w:w="1559" w:type="dxa"/>
            <w:tcBorders>
              <w:top w:val="single" w:sz="4" w:space="0" w:color="auto"/>
              <w:bottom w:val="single" w:sz="4" w:space="0" w:color="000000"/>
            </w:tcBorders>
          </w:tcPr>
          <w:p w14:paraId="5C9A5681" w14:textId="77777777" w:rsidR="003A0E42" w:rsidRPr="00E72C41" w:rsidRDefault="003A0E42" w:rsidP="000B1E33">
            <w:pPr>
              <w:ind w:right="95"/>
              <w:jc w:val="center"/>
              <w:rPr>
                <w:rFonts w:ascii="Arial" w:hAnsi="Arial" w:cs="Arial"/>
                <w:color w:val="000000" w:themeColor="text1"/>
                <w:sz w:val="22"/>
                <w:szCs w:val="22"/>
              </w:rPr>
            </w:pPr>
            <w:r w:rsidRPr="00E72C41">
              <w:rPr>
                <w:rFonts w:ascii="Arial" w:hAnsi="Arial" w:cs="Arial"/>
                <w:b/>
                <w:color w:val="000000" w:themeColor="text1"/>
                <w:sz w:val="22"/>
                <w:szCs w:val="22"/>
              </w:rPr>
              <w:t>Submission date</w:t>
            </w:r>
          </w:p>
        </w:tc>
      </w:tr>
      <w:tr w:rsidR="003A0E42" w:rsidRPr="00E72C41" w14:paraId="270E25B3" w14:textId="77777777" w:rsidTr="00995172">
        <w:trPr>
          <w:trHeight w:val="903"/>
        </w:trPr>
        <w:tc>
          <w:tcPr>
            <w:tcW w:w="3289" w:type="dxa"/>
            <w:tcBorders>
              <w:top w:val="single" w:sz="4" w:space="0" w:color="000000"/>
            </w:tcBorders>
          </w:tcPr>
          <w:p w14:paraId="0F3AF157" w14:textId="77777777" w:rsidR="003A0E42" w:rsidRPr="00E72C41" w:rsidRDefault="003A0E42" w:rsidP="000B1E33">
            <w:pPr>
              <w:ind w:right="118"/>
              <w:rPr>
                <w:rFonts w:ascii="Arial" w:hAnsi="Arial" w:cs="Arial"/>
                <w:color w:val="000000" w:themeColor="text1"/>
                <w:sz w:val="22"/>
                <w:szCs w:val="22"/>
              </w:rPr>
            </w:pPr>
            <w:r w:rsidRPr="00E72C41">
              <w:rPr>
                <w:rFonts w:ascii="Arial" w:hAnsi="Arial" w:cs="Arial"/>
                <w:b/>
                <w:color w:val="000000" w:themeColor="text1"/>
                <w:sz w:val="22"/>
                <w:szCs w:val="22"/>
              </w:rPr>
              <w:t>Inception Report</w:t>
            </w:r>
            <w:r w:rsidRPr="00E72C41">
              <w:rPr>
                <w:rFonts w:ascii="Arial" w:hAnsi="Arial" w:cs="Arial"/>
                <w:color w:val="000000" w:themeColor="text1"/>
                <w:sz w:val="22"/>
                <w:szCs w:val="22"/>
              </w:rPr>
              <w:t xml:space="preserve"> </w:t>
            </w:r>
          </w:p>
        </w:tc>
        <w:tc>
          <w:tcPr>
            <w:tcW w:w="4395" w:type="dxa"/>
            <w:tcBorders>
              <w:top w:val="single" w:sz="4" w:space="0" w:color="000000"/>
            </w:tcBorders>
          </w:tcPr>
          <w:p w14:paraId="634947D5" w14:textId="77777777" w:rsidR="003A0E42" w:rsidRPr="00E72C41" w:rsidRDefault="003A0E42" w:rsidP="000B1E33">
            <w:pPr>
              <w:ind w:right="108"/>
              <w:jc w:val="both"/>
              <w:rPr>
                <w:rFonts w:ascii="Arial" w:hAnsi="Arial" w:cs="Arial"/>
                <w:color w:val="000000" w:themeColor="text1"/>
                <w:sz w:val="22"/>
                <w:szCs w:val="22"/>
              </w:rPr>
            </w:pPr>
            <w:r w:rsidRPr="00E72C41">
              <w:rPr>
                <w:rFonts w:ascii="Arial" w:hAnsi="Arial" w:cs="Arial"/>
                <w:color w:val="000000" w:themeColor="text1"/>
                <w:sz w:val="22"/>
                <w:szCs w:val="22"/>
              </w:rPr>
              <w:t>Report will contain full detail of the consultant's supervision, &amp; contract administration methodology, detailed work program, a brief description of the updated work methods proposed for carrying out the services in accordance with the Terms of Reference. The report will also identify any major issues and problems likely to be encountered as well as staff plan with supporting CVs of professional staff and projected monthly billing.</w:t>
            </w:r>
          </w:p>
          <w:p w14:paraId="0D559D2F" w14:textId="77777777" w:rsidR="003A0E42" w:rsidRPr="00E72C41" w:rsidRDefault="003A0E42" w:rsidP="000B1E33">
            <w:pPr>
              <w:tabs>
                <w:tab w:val="center" w:pos="3202"/>
              </w:tabs>
              <w:spacing w:line="259" w:lineRule="auto"/>
              <w:jc w:val="both"/>
              <w:rPr>
                <w:rFonts w:ascii="Arial" w:hAnsi="Arial" w:cs="Arial"/>
                <w:b/>
                <w:color w:val="000000" w:themeColor="text1"/>
                <w:sz w:val="22"/>
                <w:szCs w:val="22"/>
              </w:rPr>
            </w:pPr>
            <w:r w:rsidRPr="00E72C41">
              <w:rPr>
                <w:rFonts w:ascii="Arial" w:hAnsi="Arial" w:cs="Arial"/>
                <w:b/>
                <w:color w:val="000000" w:themeColor="text1"/>
                <w:sz w:val="22"/>
                <w:szCs w:val="22"/>
              </w:rPr>
              <w:t>Summary:</w:t>
            </w:r>
          </w:p>
          <w:p w14:paraId="287BCFA5"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Detailed work program;</w:t>
            </w:r>
          </w:p>
          <w:p w14:paraId="30D9AFEE"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Updated methodology (where appropriate) in line with the TOR;</w:t>
            </w:r>
          </w:p>
          <w:p w14:paraId="2A3EFFC6"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Baseline data on project expected outcomes and outputs;</w:t>
            </w:r>
          </w:p>
          <w:p w14:paraId="4DE71F41"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Identification of major likely issues and problems, and proposition of recommendations;</w:t>
            </w:r>
          </w:p>
          <w:p w14:paraId="36A6CFAA"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Format is 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the </w:t>
            </w:r>
            <w:r>
              <w:rPr>
                <w:rFonts w:ascii="Arial" w:hAnsi="Arial" w:cs="Arial"/>
                <w:color w:val="000000" w:themeColor="text1"/>
                <w:sz w:val="22"/>
                <w:szCs w:val="22"/>
              </w:rPr>
              <w:t>DFZ</w:t>
            </w:r>
            <w:r w:rsidRPr="00E72C41">
              <w:rPr>
                <w:rFonts w:ascii="Arial" w:hAnsi="Arial" w:cs="Arial"/>
                <w:color w:val="000000" w:themeColor="text1"/>
                <w:sz w:val="22"/>
                <w:szCs w:val="22"/>
              </w:rPr>
              <w:t>.</w:t>
            </w:r>
          </w:p>
        </w:tc>
        <w:tc>
          <w:tcPr>
            <w:tcW w:w="1559" w:type="dxa"/>
            <w:tcBorders>
              <w:top w:val="single" w:sz="4" w:space="0" w:color="000000"/>
            </w:tcBorders>
          </w:tcPr>
          <w:p w14:paraId="38797870"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t xml:space="preserve">4 weeks after commencement of services </w:t>
            </w:r>
          </w:p>
        </w:tc>
      </w:tr>
      <w:tr w:rsidR="003A0E42" w:rsidRPr="00E72C41" w14:paraId="152A06BE" w14:textId="77777777" w:rsidTr="00995172">
        <w:trPr>
          <w:trHeight w:val="1137"/>
        </w:trPr>
        <w:tc>
          <w:tcPr>
            <w:tcW w:w="3289" w:type="dxa"/>
          </w:tcPr>
          <w:p w14:paraId="64C902AA" w14:textId="77777777" w:rsidR="003A0E42" w:rsidRPr="00E72C41" w:rsidRDefault="003A0E42" w:rsidP="000B1E33">
            <w:pPr>
              <w:ind w:right="118"/>
              <w:rPr>
                <w:rFonts w:ascii="Arial" w:hAnsi="Arial" w:cs="Arial"/>
                <w:color w:val="000000" w:themeColor="text1"/>
                <w:sz w:val="22"/>
                <w:szCs w:val="22"/>
              </w:rPr>
            </w:pPr>
            <w:r w:rsidRPr="00E72C41">
              <w:rPr>
                <w:rFonts w:ascii="Arial" w:hAnsi="Arial" w:cs="Arial"/>
                <w:b/>
                <w:color w:val="000000" w:themeColor="text1"/>
                <w:sz w:val="22"/>
                <w:szCs w:val="22"/>
              </w:rPr>
              <w:t>Monthly Reports</w:t>
            </w:r>
            <w:r w:rsidRPr="00E72C41">
              <w:rPr>
                <w:rFonts w:ascii="Arial" w:hAnsi="Arial" w:cs="Arial"/>
                <w:color w:val="000000" w:themeColor="text1"/>
                <w:sz w:val="22"/>
                <w:szCs w:val="22"/>
              </w:rPr>
              <w:t xml:space="preserve"> </w:t>
            </w:r>
          </w:p>
        </w:tc>
        <w:tc>
          <w:tcPr>
            <w:tcW w:w="4395" w:type="dxa"/>
          </w:tcPr>
          <w:p w14:paraId="0E782E45" w14:textId="77777777" w:rsidR="003A0E42" w:rsidRPr="00E72C41" w:rsidRDefault="003A0E42" w:rsidP="000B1E33">
            <w:pPr>
              <w:ind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Monthly Report to summarize the progress of the project, the work accomplished, any problems encountered during the month, environmental and resettlement status, a work plan for the next month, and minutes of site meetings. The report will present progress information in graphical form, relative to the contractors’ approved contract schedules. </w:t>
            </w:r>
          </w:p>
          <w:p w14:paraId="3393BFDE" w14:textId="77777777" w:rsidR="003A0E42" w:rsidRPr="00E72C41" w:rsidRDefault="003A0E42" w:rsidP="000B1E33">
            <w:pPr>
              <w:ind w:right="108"/>
              <w:jc w:val="both"/>
              <w:rPr>
                <w:rFonts w:ascii="Arial" w:hAnsi="Arial" w:cs="Arial"/>
                <w:color w:val="000000" w:themeColor="text1"/>
                <w:sz w:val="22"/>
                <w:szCs w:val="22"/>
              </w:rPr>
            </w:pPr>
          </w:p>
          <w:p w14:paraId="46348755" w14:textId="77777777" w:rsidR="003A0E42" w:rsidRPr="00E72C41" w:rsidRDefault="003A0E42" w:rsidP="000B1E33">
            <w:pPr>
              <w:ind w:right="108"/>
              <w:jc w:val="both"/>
              <w:rPr>
                <w:rFonts w:ascii="Arial" w:hAnsi="Arial" w:cs="Arial"/>
                <w:color w:val="000000" w:themeColor="text1"/>
                <w:sz w:val="22"/>
                <w:szCs w:val="22"/>
              </w:rPr>
            </w:pPr>
            <w:r w:rsidRPr="00E72C41">
              <w:rPr>
                <w:rFonts w:ascii="Arial" w:hAnsi="Arial" w:cs="Arial"/>
                <w:color w:val="000000" w:themeColor="text1"/>
                <w:sz w:val="22"/>
                <w:szCs w:val="22"/>
              </w:rPr>
              <w:t>The Consultant will prepare a narrative progress report summarizing:</w:t>
            </w:r>
          </w:p>
          <w:p w14:paraId="68389FFE"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Construction progress during the month and cumulative to date for each individual contract drawing specific attention to any major causes of delay (administrative, technical or financial) with details of remedial action taken or recommended to the Employer.</w:t>
            </w:r>
          </w:p>
          <w:p w14:paraId="5F5EC47D"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lastRenderedPageBreak/>
              <w:t xml:space="preserve">A comparison of actual and forecast expenditure both during the month and cumulative to date for each individual contract, and a record of the status of payment of the Contractors' monthly invoices, of all claims for cost or time extensions, and of actions required of </w:t>
            </w:r>
            <w:r>
              <w:rPr>
                <w:rFonts w:ascii="Arial" w:hAnsi="Arial" w:cs="Arial"/>
                <w:color w:val="000000" w:themeColor="text1"/>
                <w:sz w:val="22"/>
                <w:szCs w:val="22"/>
              </w:rPr>
              <w:t>DFZ</w:t>
            </w:r>
            <w:r w:rsidRPr="00E72C41">
              <w:rPr>
                <w:rFonts w:ascii="Arial" w:hAnsi="Arial" w:cs="Arial"/>
                <w:color w:val="000000" w:themeColor="text1"/>
                <w:sz w:val="22"/>
                <w:szCs w:val="22"/>
              </w:rPr>
              <w:t xml:space="preserve"> to permit unconstrained works implementation. The Consultant will also advise on the final estimated cost for each individual contract and draw attention to any major changes in the project budget including details of remedial action taken or recommended to the Employer.</w:t>
            </w:r>
          </w:p>
          <w:p w14:paraId="51A4DADB"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Brief on all correspondence exchanged with the contractors particularly relating to contractual clauses, with financial and time implications.</w:t>
            </w:r>
          </w:p>
          <w:p w14:paraId="3C6CEF88"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Technical appreciation of any design or quality control problems for each individual contract including details of remedial action taken or recommended to the Employer.</w:t>
            </w:r>
          </w:p>
          <w:p w14:paraId="3A2E046E" w14:textId="31267D27" w:rsidR="003A0E42"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Status of compliance with </w:t>
            </w:r>
            <w:r w:rsidR="00645DA9">
              <w:rPr>
                <w:rFonts w:ascii="Arial" w:hAnsi="Arial" w:cs="Arial"/>
                <w:color w:val="000000" w:themeColor="text1"/>
                <w:sz w:val="22"/>
                <w:szCs w:val="22"/>
              </w:rPr>
              <w:t xml:space="preserve">national ESHS laws and with </w:t>
            </w:r>
            <w:r w:rsidRPr="00E72C41">
              <w:rPr>
                <w:rFonts w:ascii="Arial" w:hAnsi="Arial" w:cs="Arial"/>
                <w:color w:val="000000" w:themeColor="text1"/>
                <w:sz w:val="22"/>
                <w:szCs w:val="22"/>
              </w:rPr>
              <w:t xml:space="preserve">the </w:t>
            </w:r>
            <w:r w:rsidR="00AD6AEA">
              <w:rPr>
                <w:rFonts w:ascii="Arial" w:hAnsi="Arial" w:cs="Arial"/>
                <w:color w:val="000000" w:themeColor="text1"/>
                <w:sz w:val="22"/>
                <w:szCs w:val="22"/>
              </w:rPr>
              <w:t xml:space="preserve">C-ESMP </w:t>
            </w:r>
            <w:r w:rsidR="00076724">
              <w:rPr>
                <w:rFonts w:ascii="Arial" w:hAnsi="Arial" w:cs="Arial"/>
                <w:color w:val="000000" w:themeColor="text1"/>
                <w:sz w:val="22"/>
                <w:szCs w:val="22"/>
              </w:rPr>
              <w:t xml:space="preserve">and sub plans and procedures </w:t>
            </w:r>
            <w:proofErr w:type="spellStart"/>
            <w:r w:rsidR="00076724">
              <w:rPr>
                <w:rFonts w:ascii="Arial" w:hAnsi="Arial" w:cs="Arial"/>
                <w:color w:val="000000" w:themeColor="text1"/>
                <w:sz w:val="22"/>
                <w:szCs w:val="22"/>
              </w:rPr>
              <w:t>etc</w:t>
            </w:r>
            <w:proofErr w:type="spellEnd"/>
            <w:r w:rsidR="00AD6AEA" w:rsidRPr="00E72C41">
              <w:rPr>
                <w:rFonts w:ascii="Arial" w:hAnsi="Arial" w:cs="Arial"/>
                <w:color w:val="000000" w:themeColor="text1"/>
                <w:sz w:val="22"/>
                <w:szCs w:val="22"/>
              </w:rPr>
              <w:t xml:space="preserve"> </w:t>
            </w:r>
            <w:r w:rsidRPr="00E72C41">
              <w:rPr>
                <w:rFonts w:ascii="Arial" w:hAnsi="Arial" w:cs="Arial"/>
                <w:color w:val="000000" w:themeColor="text1"/>
                <w:sz w:val="22"/>
                <w:szCs w:val="22"/>
              </w:rPr>
              <w:t>&amp; Resettlement Plans</w:t>
            </w:r>
          </w:p>
          <w:p w14:paraId="1C63C1E8" w14:textId="5803A755" w:rsidR="00076724" w:rsidRDefault="00076724" w:rsidP="00FE1CB5">
            <w:pPr>
              <w:numPr>
                <w:ilvl w:val="1"/>
                <w:numId w:val="26"/>
              </w:numPr>
              <w:ind w:left="360" w:right="108"/>
              <w:jc w:val="both"/>
              <w:rPr>
                <w:rFonts w:ascii="Arial" w:hAnsi="Arial" w:cs="Arial"/>
                <w:color w:val="000000" w:themeColor="text1"/>
                <w:sz w:val="22"/>
                <w:szCs w:val="22"/>
              </w:rPr>
            </w:pPr>
            <w:r>
              <w:rPr>
                <w:rFonts w:ascii="Arial" w:hAnsi="Arial" w:cs="Arial"/>
                <w:color w:val="000000" w:themeColor="text1"/>
                <w:sz w:val="22"/>
                <w:szCs w:val="22"/>
              </w:rPr>
              <w:t>Num</w:t>
            </w:r>
            <w:r w:rsidR="001616A5">
              <w:rPr>
                <w:rFonts w:ascii="Arial" w:hAnsi="Arial" w:cs="Arial"/>
                <w:color w:val="000000" w:themeColor="text1"/>
                <w:sz w:val="22"/>
                <w:szCs w:val="22"/>
              </w:rPr>
              <w:t>ber of</w:t>
            </w:r>
            <w:r w:rsidR="00C7584B">
              <w:rPr>
                <w:rFonts w:ascii="Arial" w:hAnsi="Arial" w:cs="Arial"/>
                <w:color w:val="000000" w:themeColor="text1"/>
                <w:sz w:val="22"/>
                <w:szCs w:val="22"/>
              </w:rPr>
              <w:t xml:space="preserve"> Supervision Consultant</w:t>
            </w:r>
            <w:r w:rsidR="001616A5">
              <w:rPr>
                <w:rFonts w:ascii="Arial" w:hAnsi="Arial" w:cs="Arial"/>
                <w:color w:val="000000" w:themeColor="text1"/>
                <w:sz w:val="22"/>
                <w:szCs w:val="22"/>
              </w:rPr>
              <w:t xml:space="preserve"> ESHS inspections and audits</w:t>
            </w:r>
            <w:r w:rsidR="00C7584B">
              <w:rPr>
                <w:rFonts w:ascii="Arial" w:hAnsi="Arial" w:cs="Arial"/>
                <w:color w:val="000000" w:themeColor="text1"/>
                <w:sz w:val="22"/>
                <w:szCs w:val="22"/>
              </w:rPr>
              <w:t xml:space="preserve">, trainings </w:t>
            </w:r>
            <w:proofErr w:type="spellStart"/>
            <w:r w:rsidR="00C7584B">
              <w:rPr>
                <w:rFonts w:ascii="Arial" w:hAnsi="Arial" w:cs="Arial"/>
                <w:color w:val="000000" w:themeColor="text1"/>
                <w:sz w:val="22"/>
                <w:szCs w:val="22"/>
              </w:rPr>
              <w:t>etc</w:t>
            </w:r>
            <w:proofErr w:type="spellEnd"/>
            <w:r w:rsidR="001616A5">
              <w:rPr>
                <w:rFonts w:ascii="Arial" w:hAnsi="Arial" w:cs="Arial"/>
                <w:color w:val="000000" w:themeColor="text1"/>
                <w:sz w:val="22"/>
                <w:szCs w:val="22"/>
              </w:rPr>
              <w:t xml:space="preserve"> delivered against the number planned</w:t>
            </w:r>
          </w:p>
          <w:p w14:paraId="6B0339C3" w14:textId="37C0B743" w:rsidR="001616A5" w:rsidRDefault="00CB5BDC" w:rsidP="00FE1CB5">
            <w:pPr>
              <w:numPr>
                <w:ilvl w:val="1"/>
                <w:numId w:val="26"/>
              </w:numPr>
              <w:ind w:left="360" w:right="108"/>
              <w:jc w:val="both"/>
              <w:rPr>
                <w:rFonts w:ascii="Arial" w:hAnsi="Arial" w:cs="Arial"/>
                <w:color w:val="000000" w:themeColor="text1"/>
                <w:sz w:val="22"/>
                <w:szCs w:val="22"/>
              </w:rPr>
            </w:pPr>
            <w:r>
              <w:rPr>
                <w:rFonts w:ascii="Arial" w:hAnsi="Arial" w:cs="Arial"/>
                <w:color w:val="000000" w:themeColor="text1"/>
                <w:sz w:val="22"/>
                <w:szCs w:val="22"/>
              </w:rPr>
              <w:t>Accident, incident and near miss statistics</w:t>
            </w:r>
          </w:p>
          <w:p w14:paraId="60CF1B73" w14:textId="5F92820B" w:rsidR="00CB5BDC" w:rsidRDefault="006A21A8" w:rsidP="00FE1CB5">
            <w:pPr>
              <w:numPr>
                <w:ilvl w:val="1"/>
                <w:numId w:val="26"/>
              </w:numPr>
              <w:ind w:left="360" w:right="108"/>
              <w:jc w:val="both"/>
              <w:rPr>
                <w:rFonts w:ascii="Arial" w:hAnsi="Arial" w:cs="Arial"/>
                <w:color w:val="000000" w:themeColor="text1"/>
                <w:sz w:val="22"/>
                <w:szCs w:val="22"/>
              </w:rPr>
            </w:pPr>
            <w:r>
              <w:rPr>
                <w:rFonts w:ascii="Arial" w:hAnsi="Arial" w:cs="Arial"/>
                <w:color w:val="000000" w:themeColor="text1"/>
                <w:sz w:val="22"/>
                <w:szCs w:val="22"/>
              </w:rPr>
              <w:t>Grievance statistics (community and worker)</w:t>
            </w:r>
          </w:p>
          <w:p w14:paraId="1AA9016F" w14:textId="59CE486A" w:rsidR="00931DC9" w:rsidRDefault="00931DC9" w:rsidP="00FE1CB5">
            <w:pPr>
              <w:numPr>
                <w:ilvl w:val="1"/>
                <w:numId w:val="26"/>
              </w:numPr>
              <w:ind w:left="360" w:right="108"/>
              <w:jc w:val="both"/>
              <w:rPr>
                <w:rFonts w:ascii="Arial" w:hAnsi="Arial" w:cs="Arial"/>
                <w:color w:val="000000" w:themeColor="text1"/>
                <w:sz w:val="22"/>
                <w:szCs w:val="22"/>
              </w:rPr>
            </w:pPr>
            <w:r>
              <w:rPr>
                <w:rFonts w:ascii="Arial" w:hAnsi="Arial" w:cs="Arial"/>
                <w:color w:val="000000" w:themeColor="text1"/>
                <w:sz w:val="22"/>
                <w:szCs w:val="22"/>
              </w:rPr>
              <w:t xml:space="preserve">Details of any ESHS issues escalated for management action, and any </w:t>
            </w:r>
            <w:r w:rsidR="00CF5CB5">
              <w:rPr>
                <w:rFonts w:ascii="Arial" w:hAnsi="Arial" w:cs="Arial"/>
                <w:color w:val="000000" w:themeColor="text1"/>
                <w:sz w:val="22"/>
                <w:szCs w:val="22"/>
              </w:rPr>
              <w:t>contractual recourse / penalties imposed.</w:t>
            </w:r>
          </w:p>
          <w:p w14:paraId="30A747AF" w14:textId="463B444C" w:rsidR="008254C9" w:rsidRPr="00E72C41" w:rsidRDefault="00945218" w:rsidP="00FE1CB5">
            <w:pPr>
              <w:numPr>
                <w:ilvl w:val="1"/>
                <w:numId w:val="26"/>
              </w:numPr>
              <w:ind w:left="360" w:right="108"/>
              <w:jc w:val="both"/>
              <w:rPr>
                <w:rFonts w:ascii="Arial" w:hAnsi="Arial" w:cs="Arial"/>
                <w:color w:val="000000" w:themeColor="text1"/>
                <w:sz w:val="22"/>
                <w:szCs w:val="22"/>
              </w:rPr>
            </w:pPr>
            <w:r>
              <w:rPr>
                <w:rFonts w:ascii="Arial" w:hAnsi="Arial" w:cs="Arial"/>
                <w:color w:val="000000" w:themeColor="text1"/>
                <w:sz w:val="22"/>
                <w:szCs w:val="22"/>
              </w:rPr>
              <w:t xml:space="preserve">Records of all data required to inform the development of the </w:t>
            </w:r>
            <w:r w:rsidRPr="00E72C41">
              <w:rPr>
                <w:rFonts w:ascii="Arial" w:hAnsi="Arial" w:cs="Arial"/>
                <w:color w:val="000000" w:themeColor="text1"/>
                <w:sz w:val="22"/>
                <w:szCs w:val="22"/>
              </w:rPr>
              <w:t>safeguards implementation completion (final) report</w:t>
            </w:r>
            <w:r>
              <w:rPr>
                <w:rFonts w:ascii="Arial" w:hAnsi="Arial" w:cs="Arial"/>
                <w:color w:val="000000" w:themeColor="text1"/>
                <w:sz w:val="22"/>
                <w:szCs w:val="22"/>
              </w:rPr>
              <w:t>.</w:t>
            </w:r>
          </w:p>
          <w:p w14:paraId="126CC981" w14:textId="77777777" w:rsidR="003A0E42" w:rsidRPr="00E72C41" w:rsidRDefault="003A0E42" w:rsidP="000B1E33">
            <w:pPr>
              <w:ind w:right="108"/>
              <w:jc w:val="both"/>
              <w:rPr>
                <w:rFonts w:ascii="Arial" w:hAnsi="Arial" w:cs="Arial"/>
                <w:color w:val="000000" w:themeColor="text1"/>
                <w:sz w:val="22"/>
                <w:szCs w:val="22"/>
              </w:rPr>
            </w:pPr>
          </w:p>
          <w:p w14:paraId="727B0FA9" w14:textId="77777777" w:rsidR="003A0E42" w:rsidRPr="00E72C41" w:rsidRDefault="003A0E42" w:rsidP="000B1E33">
            <w:pPr>
              <w:ind w:right="108"/>
              <w:jc w:val="both"/>
              <w:rPr>
                <w:rFonts w:ascii="Arial" w:hAnsi="Arial" w:cs="Arial"/>
                <w:b/>
                <w:color w:val="000000" w:themeColor="text1"/>
                <w:sz w:val="22"/>
                <w:szCs w:val="22"/>
              </w:rPr>
            </w:pPr>
            <w:r w:rsidRPr="00E72C41">
              <w:rPr>
                <w:rFonts w:ascii="Arial" w:hAnsi="Arial" w:cs="Arial"/>
                <w:b/>
                <w:color w:val="000000" w:themeColor="text1"/>
                <w:sz w:val="22"/>
                <w:szCs w:val="22"/>
              </w:rPr>
              <w:t>Summary:</w:t>
            </w:r>
          </w:p>
          <w:p w14:paraId="7614B044"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Summary in graphical form to the extent possible of project progress (physical, financial, safeguards...), work accomplished and any problems encountered during the month;</w:t>
            </w:r>
          </w:p>
          <w:p w14:paraId="12BB13DF"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lastRenderedPageBreak/>
              <w:t>Proposition of work plan for next month with recommendations to achieve the objectives;</w:t>
            </w:r>
          </w:p>
          <w:p w14:paraId="2DF60C88"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Format is 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the </w:t>
            </w:r>
            <w:r>
              <w:rPr>
                <w:rFonts w:ascii="Arial" w:hAnsi="Arial" w:cs="Arial"/>
                <w:color w:val="000000" w:themeColor="text1"/>
                <w:sz w:val="22"/>
                <w:szCs w:val="22"/>
              </w:rPr>
              <w:t>DFZ.</w:t>
            </w:r>
          </w:p>
        </w:tc>
        <w:tc>
          <w:tcPr>
            <w:tcW w:w="1559" w:type="dxa"/>
          </w:tcPr>
          <w:p w14:paraId="534B91ED"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lastRenderedPageBreak/>
              <w:t>At the end of each month till 10</w:t>
            </w:r>
            <w:r w:rsidRPr="00E72C41">
              <w:rPr>
                <w:rFonts w:ascii="Arial" w:hAnsi="Arial" w:cs="Arial"/>
                <w:color w:val="000000" w:themeColor="text1"/>
                <w:sz w:val="22"/>
                <w:szCs w:val="22"/>
                <w:vertAlign w:val="superscript"/>
              </w:rPr>
              <w:t>th</w:t>
            </w:r>
            <w:r w:rsidRPr="00E72C41">
              <w:rPr>
                <w:rFonts w:ascii="Arial" w:hAnsi="Arial" w:cs="Arial"/>
                <w:color w:val="000000" w:themeColor="text1"/>
                <w:sz w:val="22"/>
                <w:szCs w:val="22"/>
              </w:rPr>
              <w:t xml:space="preserve"> of each month.</w:t>
            </w:r>
          </w:p>
        </w:tc>
      </w:tr>
      <w:tr w:rsidR="003A0E42" w:rsidRPr="00E72C41" w14:paraId="0C554F67" w14:textId="77777777" w:rsidTr="00995172">
        <w:trPr>
          <w:trHeight w:val="1137"/>
        </w:trPr>
        <w:tc>
          <w:tcPr>
            <w:tcW w:w="3289" w:type="dxa"/>
          </w:tcPr>
          <w:p w14:paraId="0851721B" w14:textId="77777777" w:rsidR="003A0E42" w:rsidRPr="00E72C41" w:rsidRDefault="003A0E42" w:rsidP="000B1E33">
            <w:pPr>
              <w:ind w:right="118"/>
              <w:rPr>
                <w:rFonts w:ascii="Arial" w:hAnsi="Arial" w:cs="Arial"/>
                <w:b/>
                <w:color w:val="000000" w:themeColor="text1"/>
                <w:sz w:val="22"/>
                <w:szCs w:val="22"/>
              </w:rPr>
            </w:pPr>
            <w:r w:rsidRPr="00E72C41">
              <w:rPr>
                <w:rFonts w:ascii="Arial" w:hAnsi="Arial" w:cs="Arial"/>
                <w:b/>
                <w:color w:val="000000" w:themeColor="text1"/>
                <w:sz w:val="22"/>
                <w:szCs w:val="22"/>
              </w:rPr>
              <w:lastRenderedPageBreak/>
              <w:t>Quarterly Reports</w:t>
            </w:r>
          </w:p>
        </w:tc>
        <w:tc>
          <w:tcPr>
            <w:tcW w:w="4395" w:type="dxa"/>
          </w:tcPr>
          <w:p w14:paraId="3793296F" w14:textId="2C9C1098"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Summary of project progress (physical, financial, safeguards</w:t>
            </w:r>
            <w:r w:rsidR="003C5C37">
              <w:rPr>
                <w:rFonts w:ascii="Arial" w:hAnsi="Arial" w:cs="Arial"/>
                <w:color w:val="000000" w:themeColor="text1"/>
                <w:sz w:val="22"/>
                <w:szCs w:val="22"/>
              </w:rPr>
              <w:t>, etc.</w:t>
            </w:r>
            <w:r w:rsidR="003C5C37" w:rsidRPr="00E72C41">
              <w:rPr>
                <w:rFonts w:ascii="Arial" w:hAnsi="Arial" w:cs="Arial"/>
                <w:color w:val="000000" w:themeColor="text1"/>
                <w:sz w:val="22"/>
                <w:szCs w:val="22"/>
              </w:rPr>
              <w:t xml:space="preserve">), </w:t>
            </w:r>
            <w:r w:rsidRPr="00E72C41">
              <w:rPr>
                <w:rFonts w:ascii="Arial" w:hAnsi="Arial" w:cs="Arial"/>
                <w:color w:val="000000" w:themeColor="text1"/>
                <w:sz w:val="22"/>
                <w:szCs w:val="22"/>
              </w:rPr>
              <w:t>work accomplished and any problems encountered during the quarter;</w:t>
            </w:r>
          </w:p>
          <w:p w14:paraId="23A966EF"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Summary of financial management action plan;</w:t>
            </w:r>
          </w:p>
          <w:p w14:paraId="34DEAFF9" w14:textId="77777777" w:rsidR="003A0E42"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Proposition of work plan for next quarter with recommendations to achieve the objectives;</w:t>
            </w:r>
          </w:p>
          <w:p w14:paraId="2BCDE4BE" w14:textId="02A35070" w:rsidR="00242092" w:rsidRPr="00E72C41" w:rsidRDefault="00094CD1" w:rsidP="00FE1CB5">
            <w:pPr>
              <w:numPr>
                <w:ilvl w:val="1"/>
                <w:numId w:val="26"/>
              </w:numPr>
              <w:ind w:left="360" w:right="108"/>
              <w:jc w:val="both"/>
              <w:rPr>
                <w:rFonts w:ascii="Arial" w:hAnsi="Arial" w:cs="Arial"/>
                <w:color w:val="000000" w:themeColor="text1"/>
                <w:sz w:val="22"/>
                <w:szCs w:val="22"/>
              </w:rPr>
            </w:pPr>
            <w:r>
              <w:rPr>
                <w:rFonts w:ascii="Arial" w:hAnsi="Arial" w:cs="Arial"/>
                <w:color w:val="000000" w:themeColor="text1"/>
                <w:sz w:val="22"/>
                <w:szCs w:val="22"/>
              </w:rPr>
              <w:t xml:space="preserve">Compiled ESHS statistics presented in monthly reports, including </w:t>
            </w:r>
            <w:r w:rsidR="00672C0B">
              <w:rPr>
                <w:rFonts w:ascii="Arial" w:hAnsi="Arial" w:cs="Arial"/>
                <w:color w:val="000000" w:themeColor="text1"/>
                <w:sz w:val="22"/>
                <w:szCs w:val="22"/>
              </w:rPr>
              <w:t xml:space="preserve">additional </w:t>
            </w:r>
            <w:r>
              <w:rPr>
                <w:rFonts w:ascii="Arial" w:hAnsi="Arial" w:cs="Arial"/>
                <w:color w:val="000000" w:themeColor="text1"/>
                <w:sz w:val="22"/>
                <w:szCs w:val="22"/>
              </w:rPr>
              <w:t>details o</w:t>
            </w:r>
            <w:r w:rsidR="00672C0B">
              <w:rPr>
                <w:rFonts w:ascii="Arial" w:hAnsi="Arial" w:cs="Arial"/>
                <w:color w:val="000000" w:themeColor="text1"/>
                <w:sz w:val="22"/>
                <w:szCs w:val="22"/>
              </w:rPr>
              <w:t>n</w:t>
            </w:r>
            <w:r>
              <w:rPr>
                <w:rFonts w:ascii="Arial" w:hAnsi="Arial" w:cs="Arial"/>
                <w:color w:val="000000" w:themeColor="text1"/>
                <w:sz w:val="22"/>
                <w:szCs w:val="22"/>
              </w:rPr>
              <w:t xml:space="preserve"> key issues</w:t>
            </w:r>
            <w:r w:rsidR="00B561FC">
              <w:rPr>
                <w:rFonts w:ascii="Arial" w:hAnsi="Arial" w:cs="Arial"/>
                <w:color w:val="000000" w:themeColor="text1"/>
                <w:sz w:val="22"/>
                <w:szCs w:val="22"/>
              </w:rPr>
              <w:t>, analysis of trends and proposed improvement measures etc.</w:t>
            </w:r>
          </w:p>
          <w:p w14:paraId="5E11B26E"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Format is 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the </w:t>
            </w:r>
            <w:r w:rsidRPr="00D02A57">
              <w:rPr>
                <w:rFonts w:ascii="Arial" w:hAnsi="Arial" w:cs="Arial"/>
                <w:color w:val="000000" w:themeColor="text1"/>
                <w:sz w:val="22"/>
                <w:szCs w:val="22"/>
              </w:rPr>
              <w:t>DFZ</w:t>
            </w:r>
            <w:r>
              <w:rPr>
                <w:rFonts w:ascii="Arial" w:hAnsi="Arial" w:cs="Arial"/>
                <w:color w:val="000000" w:themeColor="text1"/>
                <w:sz w:val="22"/>
                <w:szCs w:val="22"/>
              </w:rPr>
              <w:t>.</w:t>
            </w:r>
          </w:p>
        </w:tc>
        <w:tc>
          <w:tcPr>
            <w:tcW w:w="1559" w:type="dxa"/>
          </w:tcPr>
          <w:p w14:paraId="67F71108"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t>At the end of each quarter till 10</w:t>
            </w:r>
            <w:r w:rsidRPr="00E72C41">
              <w:rPr>
                <w:rFonts w:ascii="Arial" w:hAnsi="Arial" w:cs="Arial"/>
                <w:color w:val="000000" w:themeColor="text1"/>
                <w:sz w:val="22"/>
                <w:szCs w:val="22"/>
                <w:vertAlign w:val="superscript"/>
              </w:rPr>
              <w:t>th</w:t>
            </w:r>
            <w:r w:rsidRPr="00E72C41">
              <w:rPr>
                <w:rFonts w:ascii="Arial" w:hAnsi="Arial" w:cs="Arial"/>
                <w:color w:val="000000" w:themeColor="text1"/>
                <w:sz w:val="22"/>
                <w:szCs w:val="22"/>
              </w:rPr>
              <w:t xml:space="preserve"> of each quarter</w:t>
            </w:r>
          </w:p>
        </w:tc>
      </w:tr>
      <w:tr w:rsidR="003A0E42" w:rsidRPr="00E72C41" w14:paraId="638AEA70" w14:textId="77777777" w:rsidTr="00995172">
        <w:trPr>
          <w:trHeight w:val="1219"/>
        </w:trPr>
        <w:tc>
          <w:tcPr>
            <w:tcW w:w="3289" w:type="dxa"/>
          </w:tcPr>
          <w:p w14:paraId="3FD3E0AF" w14:textId="77777777" w:rsidR="003A0E42" w:rsidRPr="00E72C41" w:rsidRDefault="003A0E42" w:rsidP="000B1E33">
            <w:pPr>
              <w:ind w:right="118"/>
              <w:rPr>
                <w:rFonts w:ascii="Arial" w:hAnsi="Arial" w:cs="Arial"/>
                <w:color w:val="000000" w:themeColor="text1"/>
                <w:sz w:val="22"/>
                <w:szCs w:val="22"/>
              </w:rPr>
            </w:pPr>
            <w:r w:rsidRPr="00E72C41">
              <w:rPr>
                <w:rFonts w:ascii="Arial" w:hAnsi="Arial" w:cs="Arial"/>
                <w:b/>
                <w:bCs/>
                <w:color w:val="000000" w:themeColor="text1"/>
                <w:sz w:val="22"/>
                <w:szCs w:val="22"/>
              </w:rPr>
              <w:t>Annual Management Information Report at the end of each Financial Year</w:t>
            </w:r>
          </w:p>
        </w:tc>
        <w:tc>
          <w:tcPr>
            <w:tcW w:w="4395" w:type="dxa"/>
          </w:tcPr>
          <w:p w14:paraId="3E5F713E" w14:textId="77777777" w:rsidR="003A0E42" w:rsidRPr="00E72C41" w:rsidRDefault="003A0E42" w:rsidP="000B1E33">
            <w:pPr>
              <w:ind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The Consultant will prepare a comprehensive report summarizing all activities under the services at the end of each Financial Year, and also at other times when considered warranted by either the Consultant or </w:t>
            </w:r>
            <w:r>
              <w:rPr>
                <w:rFonts w:ascii="Arial" w:hAnsi="Arial" w:cs="Arial"/>
                <w:color w:val="000000" w:themeColor="text1"/>
                <w:sz w:val="22"/>
                <w:szCs w:val="22"/>
              </w:rPr>
              <w:t>DFZ</w:t>
            </w:r>
            <w:r w:rsidRPr="00E72C41">
              <w:rPr>
                <w:rFonts w:ascii="Arial" w:hAnsi="Arial" w:cs="Arial"/>
                <w:color w:val="000000" w:themeColor="text1"/>
                <w:sz w:val="22"/>
                <w:szCs w:val="22"/>
              </w:rPr>
              <w:t xml:space="preserve"> because of delay of the construction works or because of the occurrence of technical or contractual difficulties. Such reports shall summarize not only activities of the Project Engineer / Manager but also the progress of the Contracts including all contract variations and change orders, the status of the Contractor claims, and brief descriptions of the technical and contractual problems being encountered and other relevant information for each of the ongoing contracts. This will present the overall status of all aspects of the project to include:  progress achieved by project outputs measured against the targets of the design and monitoring framework, updated procurement plan, compliance with grant covenants, etc.</w:t>
            </w:r>
          </w:p>
          <w:p w14:paraId="6E881EED" w14:textId="77777777" w:rsidR="003A0E42" w:rsidRPr="00E72C41" w:rsidRDefault="003A0E42" w:rsidP="000B1E33">
            <w:pPr>
              <w:ind w:right="108"/>
              <w:jc w:val="both"/>
              <w:rPr>
                <w:rFonts w:ascii="Arial" w:hAnsi="Arial" w:cs="Arial"/>
                <w:color w:val="000000" w:themeColor="text1"/>
                <w:sz w:val="22"/>
                <w:szCs w:val="22"/>
              </w:rPr>
            </w:pPr>
          </w:p>
          <w:p w14:paraId="77176E45" w14:textId="77777777" w:rsidR="003A0E42" w:rsidRPr="00E72C41" w:rsidRDefault="003A0E42" w:rsidP="000B1E33">
            <w:pPr>
              <w:ind w:right="108"/>
              <w:jc w:val="both"/>
              <w:rPr>
                <w:rFonts w:ascii="Arial" w:hAnsi="Arial" w:cs="Arial"/>
                <w:b/>
                <w:color w:val="000000" w:themeColor="text1"/>
                <w:sz w:val="22"/>
                <w:szCs w:val="22"/>
              </w:rPr>
            </w:pPr>
            <w:r w:rsidRPr="00E72C41">
              <w:rPr>
                <w:rFonts w:ascii="Arial" w:hAnsi="Arial" w:cs="Arial"/>
                <w:b/>
                <w:color w:val="000000" w:themeColor="text1"/>
                <w:sz w:val="22"/>
                <w:szCs w:val="22"/>
              </w:rPr>
              <w:t>Summary:</w:t>
            </w:r>
          </w:p>
          <w:p w14:paraId="58EE36CA"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Summary of project progress (physical, financial, safeguards...); work accomplished and any problems encountered during the year;</w:t>
            </w:r>
          </w:p>
          <w:p w14:paraId="45B8C89C"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lastRenderedPageBreak/>
              <w:t>progress achieved by project output measured against the targets of the design and monitoring framework;</w:t>
            </w:r>
          </w:p>
          <w:p w14:paraId="5CF4F1B8" w14:textId="77777777" w:rsidR="003A0E42"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Key implementation issues and solutions;</w:t>
            </w:r>
          </w:p>
          <w:p w14:paraId="7A3BCBCC" w14:textId="79ABC918" w:rsidR="00863D9A" w:rsidRPr="00E72C41" w:rsidRDefault="00D92F61" w:rsidP="00FE1CB5">
            <w:pPr>
              <w:numPr>
                <w:ilvl w:val="1"/>
                <w:numId w:val="26"/>
              </w:numPr>
              <w:ind w:left="360" w:right="108"/>
              <w:jc w:val="both"/>
              <w:rPr>
                <w:rFonts w:ascii="Arial" w:hAnsi="Arial" w:cs="Arial"/>
                <w:color w:val="000000" w:themeColor="text1"/>
                <w:sz w:val="22"/>
                <w:szCs w:val="22"/>
              </w:rPr>
            </w:pPr>
            <w:r>
              <w:rPr>
                <w:rFonts w:ascii="Arial" w:hAnsi="Arial" w:cs="Arial"/>
                <w:color w:val="000000" w:themeColor="text1"/>
                <w:sz w:val="22"/>
                <w:szCs w:val="22"/>
              </w:rPr>
              <w:t xml:space="preserve">Comprehensive 12-month ESHS statistics and analysis </w:t>
            </w:r>
          </w:p>
          <w:p w14:paraId="3BEA1302"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Updated procurement plan;</w:t>
            </w:r>
          </w:p>
          <w:p w14:paraId="1DE81489"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Updated implementation plan for the next 12 months</w:t>
            </w:r>
          </w:p>
          <w:p w14:paraId="6B689951"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Format is 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with the </w:t>
            </w:r>
            <w:r w:rsidRPr="00D02A57">
              <w:rPr>
                <w:rFonts w:ascii="Arial" w:hAnsi="Arial" w:cs="Arial"/>
                <w:color w:val="000000" w:themeColor="text1"/>
                <w:sz w:val="22"/>
                <w:szCs w:val="22"/>
              </w:rPr>
              <w:t>DFZ</w:t>
            </w:r>
            <w:r>
              <w:rPr>
                <w:rFonts w:ascii="Arial" w:hAnsi="Arial" w:cs="Arial"/>
                <w:color w:val="000000" w:themeColor="text1"/>
                <w:sz w:val="22"/>
                <w:szCs w:val="22"/>
              </w:rPr>
              <w:t>.</w:t>
            </w:r>
          </w:p>
        </w:tc>
        <w:tc>
          <w:tcPr>
            <w:tcW w:w="1559" w:type="dxa"/>
          </w:tcPr>
          <w:p w14:paraId="26CEB88E"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lastRenderedPageBreak/>
              <w:t>Within 21 days after the end of the contract year to which the report refers</w:t>
            </w:r>
          </w:p>
        </w:tc>
      </w:tr>
      <w:tr w:rsidR="003A0E42" w:rsidRPr="00E72C41" w14:paraId="187BB4DF" w14:textId="77777777" w:rsidTr="00995172">
        <w:trPr>
          <w:trHeight w:val="42"/>
        </w:trPr>
        <w:tc>
          <w:tcPr>
            <w:tcW w:w="3289" w:type="dxa"/>
          </w:tcPr>
          <w:p w14:paraId="6350B622" w14:textId="77777777" w:rsidR="003A0E42" w:rsidRPr="00E72C41" w:rsidRDefault="003A0E42" w:rsidP="000B1E33">
            <w:pPr>
              <w:ind w:right="118"/>
              <w:rPr>
                <w:rFonts w:ascii="Arial" w:hAnsi="Arial" w:cs="Arial"/>
                <w:b/>
                <w:bCs/>
                <w:color w:val="000000" w:themeColor="text1"/>
                <w:sz w:val="22"/>
                <w:szCs w:val="22"/>
              </w:rPr>
            </w:pPr>
            <w:r w:rsidRPr="00E72C41">
              <w:rPr>
                <w:rFonts w:ascii="Arial" w:hAnsi="Arial" w:cs="Arial"/>
                <w:b/>
                <w:bCs/>
                <w:color w:val="000000" w:themeColor="text1"/>
                <w:sz w:val="22"/>
                <w:szCs w:val="22"/>
              </w:rPr>
              <w:t>Mid-term Review Report</w:t>
            </w:r>
          </w:p>
        </w:tc>
        <w:tc>
          <w:tcPr>
            <w:tcW w:w="4395" w:type="dxa"/>
          </w:tcPr>
          <w:p w14:paraId="2A682253"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Comprehensive review of project progress, achievements and problems at mid-term review stage;</w:t>
            </w:r>
          </w:p>
          <w:p w14:paraId="77F99A2C"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Description of any revisions made or estimated to be made to the project design;</w:t>
            </w:r>
          </w:p>
          <w:p w14:paraId="3D9C89E3"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Format is 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with the </w:t>
            </w:r>
            <w:r>
              <w:rPr>
                <w:rFonts w:ascii="Arial" w:hAnsi="Arial" w:cs="Arial"/>
                <w:color w:val="000000" w:themeColor="text1"/>
                <w:sz w:val="22"/>
                <w:szCs w:val="22"/>
              </w:rPr>
              <w:t>DFZ.</w:t>
            </w:r>
          </w:p>
        </w:tc>
        <w:tc>
          <w:tcPr>
            <w:tcW w:w="1559" w:type="dxa"/>
          </w:tcPr>
          <w:p w14:paraId="3962A5B4"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t xml:space="preserve">At least 21 days prior to the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mid-term review Mission</w:t>
            </w:r>
          </w:p>
        </w:tc>
      </w:tr>
      <w:tr w:rsidR="003A0E42" w:rsidRPr="00E72C41" w14:paraId="4766C939" w14:textId="77777777" w:rsidTr="00995172">
        <w:trPr>
          <w:trHeight w:val="1217"/>
        </w:trPr>
        <w:tc>
          <w:tcPr>
            <w:tcW w:w="3289" w:type="dxa"/>
          </w:tcPr>
          <w:p w14:paraId="5CD6979E" w14:textId="77777777" w:rsidR="003A0E42" w:rsidRPr="00E72C41" w:rsidRDefault="003A0E42" w:rsidP="000B1E33">
            <w:pPr>
              <w:ind w:right="118"/>
              <w:rPr>
                <w:rFonts w:ascii="Arial" w:hAnsi="Arial" w:cs="Arial"/>
                <w:color w:val="000000" w:themeColor="text1"/>
                <w:sz w:val="22"/>
                <w:szCs w:val="22"/>
              </w:rPr>
            </w:pPr>
            <w:r w:rsidRPr="00E72C41">
              <w:rPr>
                <w:rFonts w:ascii="Arial" w:hAnsi="Arial" w:cs="Arial"/>
                <w:b/>
                <w:color w:val="000000" w:themeColor="text1"/>
                <w:sz w:val="22"/>
                <w:szCs w:val="22"/>
              </w:rPr>
              <w:t>Draft Completion Report</w:t>
            </w:r>
            <w:r w:rsidRPr="00E72C41">
              <w:rPr>
                <w:rFonts w:ascii="Arial" w:hAnsi="Arial" w:cs="Arial"/>
                <w:color w:val="000000" w:themeColor="text1"/>
                <w:sz w:val="22"/>
                <w:szCs w:val="22"/>
              </w:rPr>
              <w:t xml:space="preserve"> /</w:t>
            </w:r>
            <w:r w:rsidRPr="00E72C41">
              <w:rPr>
                <w:rFonts w:ascii="Arial" w:hAnsi="Arial" w:cs="Arial"/>
                <w:b/>
                <w:bCs/>
                <w:color w:val="000000" w:themeColor="text1"/>
                <w:sz w:val="22"/>
                <w:szCs w:val="22"/>
              </w:rPr>
              <w:t xml:space="preserve"> Interim Contract Completion Reports</w:t>
            </w:r>
          </w:p>
        </w:tc>
        <w:tc>
          <w:tcPr>
            <w:tcW w:w="4395" w:type="dxa"/>
          </w:tcPr>
          <w:p w14:paraId="2F83629D" w14:textId="77777777" w:rsidR="003A0E42" w:rsidRPr="00E72C41" w:rsidRDefault="003A0E42" w:rsidP="000B1E33">
            <w:pPr>
              <w:ind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The report will be based on the standard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format for project completion reports and will provide additional information relevant to the overall project implementation. The Consultant will prepare completion report for each contract after issuance of Taking-over-Certificate / Certification of Completion. This report shall summarize the implementation and financial history of the project. The defects list provided to the contractor and all outstanding claims pending resolution.</w:t>
            </w:r>
          </w:p>
        </w:tc>
        <w:tc>
          <w:tcPr>
            <w:tcW w:w="1559" w:type="dxa"/>
          </w:tcPr>
          <w:p w14:paraId="5E6AEF2F"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t>Not later than 3 months prior to completion of the civil works contract.</w:t>
            </w:r>
          </w:p>
        </w:tc>
      </w:tr>
      <w:tr w:rsidR="003A0E42" w:rsidRPr="00E72C41" w14:paraId="1C91F0FA" w14:textId="77777777" w:rsidTr="00995172">
        <w:trPr>
          <w:trHeight w:val="1217"/>
        </w:trPr>
        <w:tc>
          <w:tcPr>
            <w:tcW w:w="3289" w:type="dxa"/>
          </w:tcPr>
          <w:p w14:paraId="4D425FCE" w14:textId="77777777" w:rsidR="003A0E42" w:rsidRPr="00E72C41" w:rsidRDefault="003A0E42" w:rsidP="000B1E33">
            <w:pPr>
              <w:ind w:right="118"/>
              <w:rPr>
                <w:rFonts w:ascii="Arial" w:hAnsi="Arial" w:cs="Arial"/>
                <w:b/>
                <w:color w:val="000000" w:themeColor="text1"/>
                <w:sz w:val="22"/>
                <w:szCs w:val="22"/>
              </w:rPr>
            </w:pPr>
            <w:r w:rsidRPr="00E72C41">
              <w:rPr>
                <w:rFonts w:ascii="Arial" w:hAnsi="Arial" w:cs="Arial"/>
                <w:b/>
                <w:bCs/>
                <w:color w:val="000000" w:themeColor="text1"/>
                <w:sz w:val="22"/>
                <w:szCs w:val="22"/>
              </w:rPr>
              <w:t>Final Project Completion Report</w:t>
            </w:r>
          </w:p>
        </w:tc>
        <w:tc>
          <w:tcPr>
            <w:tcW w:w="4395" w:type="dxa"/>
          </w:tcPr>
          <w:p w14:paraId="06624259" w14:textId="77777777" w:rsidR="003A0E42" w:rsidRPr="00E72C41" w:rsidRDefault="003A0E42" w:rsidP="000B1E33">
            <w:pPr>
              <w:ind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The Consultant will prepare a comprehensive final Completion Report within 90 days after Issuance of the Taking-over-Certificate of the last civil works contract. The Consultant will prepare a comprehensive final Completion Report for the project including each of the contracts and shall summarize the method of construction, as built record showing the location and details of all works carried out, all defects and certification of the satisfactory correction of such defects for each of the construction contracts, the construction supervision performed, and recommendations for future projects of similar nature to be undertaken by </w:t>
            </w:r>
            <w:r>
              <w:rPr>
                <w:rFonts w:ascii="Arial" w:hAnsi="Arial" w:cs="Arial"/>
                <w:color w:val="000000" w:themeColor="text1"/>
                <w:sz w:val="22"/>
                <w:szCs w:val="22"/>
              </w:rPr>
              <w:t>DFZ</w:t>
            </w:r>
            <w:r w:rsidRPr="00E72C41">
              <w:rPr>
                <w:rFonts w:ascii="Arial" w:hAnsi="Arial" w:cs="Arial"/>
                <w:color w:val="000000" w:themeColor="text1"/>
                <w:sz w:val="22"/>
                <w:szCs w:val="22"/>
              </w:rPr>
              <w:t xml:space="preserve">. A safeguards implementation completion (final) report will also be included as appendix to the final project completion report. This report will update the draft report with contract completion </w:t>
            </w:r>
            <w:r w:rsidRPr="00E72C41">
              <w:rPr>
                <w:rFonts w:ascii="Arial" w:hAnsi="Arial" w:cs="Arial"/>
                <w:color w:val="000000" w:themeColor="text1"/>
                <w:sz w:val="22"/>
                <w:szCs w:val="22"/>
              </w:rPr>
              <w:lastRenderedPageBreak/>
              <w:t>information, and will reflect comments provided on the draft completion report.</w:t>
            </w:r>
          </w:p>
        </w:tc>
        <w:tc>
          <w:tcPr>
            <w:tcW w:w="1559" w:type="dxa"/>
          </w:tcPr>
          <w:p w14:paraId="02980203"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lastRenderedPageBreak/>
              <w:t>Not later than 3 months after completion of the civil works contract.</w:t>
            </w:r>
          </w:p>
        </w:tc>
      </w:tr>
    </w:tbl>
    <w:p w14:paraId="25D67008" w14:textId="77777777" w:rsidR="003A0E42" w:rsidRPr="00E72C41" w:rsidRDefault="003A0E42" w:rsidP="003A0E42">
      <w:pPr>
        <w:ind w:left="66"/>
        <w:jc w:val="both"/>
        <w:rPr>
          <w:rFonts w:ascii="Arial" w:hAnsi="Arial" w:cs="Arial"/>
          <w:bCs/>
          <w:iCs/>
          <w:sz w:val="22"/>
          <w:szCs w:val="22"/>
        </w:rPr>
      </w:pPr>
    </w:p>
    <w:p w14:paraId="2E9498C8" w14:textId="77777777" w:rsidR="003A0E42" w:rsidRPr="00E72C41" w:rsidRDefault="003A0E42" w:rsidP="003A0E42">
      <w:pPr>
        <w:rPr>
          <w:rFonts w:ascii="Arial" w:hAnsi="Arial" w:cs="Arial"/>
          <w:b/>
          <w:color w:val="000000" w:themeColor="text1"/>
          <w:sz w:val="22"/>
          <w:szCs w:val="22"/>
          <w:u w:val="single"/>
        </w:rPr>
      </w:pPr>
      <w:r w:rsidRPr="00E72C41">
        <w:rPr>
          <w:rFonts w:ascii="Arial" w:hAnsi="Arial" w:cs="Arial"/>
          <w:b/>
          <w:color w:val="000000" w:themeColor="text1"/>
          <w:sz w:val="22"/>
          <w:szCs w:val="22"/>
          <w:u w:val="single"/>
        </w:rPr>
        <w:t>Specific Reports and Deliverables:</w:t>
      </w:r>
    </w:p>
    <w:p w14:paraId="15B5FB23" w14:textId="77777777" w:rsidR="003A0E42" w:rsidRPr="00E72C41" w:rsidRDefault="003A0E42" w:rsidP="003A0E42">
      <w:pPr>
        <w:rPr>
          <w:rFonts w:ascii="Arial" w:hAnsi="Arial" w:cs="Arial"/>
          <w:b/>
          <w:color w:val="000000" w:themeColor="text1"/>
          <w:sz w:val="22"/>
          <w:szCs w:val="22"/>
          <w:u w:val="single"/>
        </w:rPr>
      </w:pPr>
    </w:p>
    <w:tbl>
      <w:tblPr>
        <w:tblW w:w="9237"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 w:type="dxa"/>
        </w:tblCellMar>
        <w:tblLook w:val="04A0" w:firstRow="1" w:lastRow="0" w:firstColumn="1" w:lastColumn="0" w:noHBand="0" w:noVBand="1"/>
      </w:tblPr>
      <w:tblGrid>
        <w:gridCol w:w="3172"/>
        <w:gridCol w:w="4188"/>
        <w:gridCol w:w="1877"/>
      </w:tblGrid>
      <w:tr w:rsidR="003A0E42" w:rsidRPr="00E72C41" w14:paraId="40BF8E34" w14:textId="77777777" w:rsidTr="00995172">
        <w:trPr>
          <w:trHeight w:val="250"/>
          <w:tblHeader/>
        </w:trPr>
        <w:tc>
          <w:tcPr>
            <w:tcW w:w="3222" w:type="dxa"/>
            <w:tcBorders>
              <w:top w:val="single" w:sz="4" w:space="0" w:color="auto"/>
              <w:bottom w:val="single" w:sz="4" w:space="0" w:color="000000" w:themeColor="text1"/>
            </w:tcBorders>
          </w:tcPr>
          <w:p w14:paraId="01703653" w14:textId="77777777" w:rsidR="003A0E42" w:rsidRPr="00E72C41" w:rsidRDefault="003A0E42" w:rsidP="000B1E33">
            <w:pPr>
              <w:ind w:right="107"/>
              <w:jc w:val="center"/>
              <w:rPr>
                <w:rFonts w:ascii="Arial" w:hAnsi="Arial" w:cs="Arial"/>
                <w:color w:val="000000" w:themeColor="text1"/>
                <w:sz w:val="22"/>
                <w:szCs w:val="22"/>
              </w:rPr>
            </w:pPr>
            <w:r w:rsidRPr="00E72C41">
              <w:rPr>
                <w:rFonts w:ascii="Arial" w:hAnsi="Arial" w:cs="Arial"/>
                <w:b/>
                <w:color w:val="000000" w:themeColor="text1"/>
                <w:sz w:val="22"/>
                <w:szCs w:val="22"/>
              </w:rPr>
              <w:t>Reports</w:t>
            </w:r>
          </w:p>
        </w:tc>
        <w:tc>
          <w:tcPr>
            <w:tcW w:w="4247" w:type="dxa"/>
            <w:tcBorders>
              <w:top w:val="single" w:sz="4" w:space="0" w:color="auto"/>
              <w:bottom w:val="single" w:sz="4" w:space="0" w:color="000000" w:themeColor="text1"/>
            </w:tcBorders>
          </w:tcPr>
          <w:p w14:paraId="48E0C201" w14:textId="77777777" w:rsidR="003A0E42" w:rsidRPr="00E72C41" w:rsidRDefault="003A0E42" w:rsidP="000B1E33">
            <w:pPr>
              <w:ind w:right="108"/>
              <w:jc w:val="center"/>
              <w:rPr>
                <w:rFonts w:ascii="Arial" w:hAnsi="Arial" w:cs="Arial"/>
                <w:color w:val="000000" w:themeColor="text1"/>
                <w:sz w:val="22"/>
                <w:szCs w:val="22"/>
              </w:rPr>
            </w:pPr>
            <w:r w:rsidRPr="00E72C41">
              <w:rPr>
                <w:rFonts w:ascii="Arial" w:hAnsi="Arial" w:cs="Arial"/>
                <w:b/>
                <w:color w:val="000000" w:themeColor="text1"/>
                <w:sz w:val="22"/>
                <w:szCs w:val="22"/>
              </w:rPr>
              <w:t>Content</w:t>
            </w:r>
          </w:p>
        </w:tc>
        <w:tc>
          <w:tcPr>
            <w:tcW w:w="1768" w:type="dxa"/>
            <w:tcBorders>
              <w:top w:val="single" w:sz="4" w:space="0" w:color="auto"/>
              <w:bottom w:val="single" w:sz="4" w:space="0" w:color="000000" w:themeColor="text1"/>
            </w:tcBorders>
          </w:tcPr>
          <w:p w14:paraId="717F6E83" w14:textId="77777777" w:rsidR="003A0E42" w:rsidRPr="00E72C41" w:rsidRDefault="003A0E42" w:rsidP="000B1E33">
            <w:pPr>
              <w:ind w:right="95"/>
              <w:jc w:val="center"/>
              <w:rPr>
                <w:rFonts w:ascii="Arial" w:hAnsi="Arial" w:cs="Arial"/>
                <w:color w:val="000000" w:themeColor="text1"/>
                <w:sz w:val="22"/>
                <w:szCs w:val="22"/>
              </w:rPr>
            </w:pPr>
            <w:r w:rsidRPr="00E72C41">
              <w:rPr>
                <w:rFonts w:ascii="Arial" w:hAnsi="Arial" w:cs="Arial"/>
                <w:b/>
                <w:color w:val="000000" w:themeColor="text1"/>
                <w:sz w:val="22"/>
                <w:szCs w:val="22"/>
              </w:rPr>
              <w:t>Submission date</w:t>
            </w:r>
          </w:p>
        </w:tc>
      </w:tr>
      <w:tr w:rsidR="003A0E42" w:rsidRPr="00E72C41" w14:paraId="0CADF349" w14:textId="77777777" w:rsidTr="00995172">
        <w:trPr>
          <w:trHeight w:val="903"/>
        </w:trPr>
        <w:tc>
          <w:tcPr>
            <w:tcW w:w="3222" w:type="dxa"/>
            <w:tcBorders>
              <w:top w:val="single" w:sz="4" w:space="0" w:color="000000" w:themeColor="text1"/>
            </w:tcBorders>
          </w:tcPr>
          <w:p w14:paraId="0FBF290D" w14:textId="77777777" w:rsidR="003A0E42" w:rsidRPr="00E72C41" w:rsidRDefault="003A0E42" w:rsidP="000B1E33">
            <w:pPr>
              <w:ind w:right="118"/>
              <w:rPr>
                <w:rFonts w:ascii="Arial" w:hAnsi="Arial" w:cs="Arial"/>
                <w:color w:val="000000" w:themeColor="text1"/>
                <w:sz w:val="22"/>
                <w:szCs w:val="22"/>
              </w:rPr>
            </w:pPr>
            <w:r w:rsidRPr="00E72C41">
              <w:rPr>
                <w:rFonts w:ascii="Arial" w:hAnsi="Arial" w:cs="Arial"/>
                <w:b/>
                <w:color w:val="000000" w:themeColor="text1"/>
                <w:sz w:val="22"/>
                <w:szCs w:val="22"/>
              </w:rPr>
              <w:t>Consultant’s Quality Assurance Manual</w:t>
            </w:r>
          </w:p>
        </w:tc>
        <w:tc>
          <w:tcPr>
            <w:tcW w:w="4247" w:type="dxa"/>
            <w:tcBorders>
              <w:top w:val="single" w:sz="4" w:space="0" w:color="000000" w:themeColor="text1"/>
            </w:tcBorders>
          </w:tcPr>
          <w:p w14:paraId="33968821"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Procedures and Systems for construction supervision and contract administration;</w:t>
            </w:r>
          </w:p>
          <w:p w14:paraId="30F11A81"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Format is 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with the </w:t>
            </w:r>
            <w:r>
              <w:rPr>
                <w:rFonts w:ascii="Arial" w:hAnsi="Arial" w:cs="Arial"/>
                <w:color w:val="000000" w:themeColor="text1"/>
                <w:sz w:val="22"/>
                <w:szCs w:val="22"/>
              </w:rPr>
              <w:t>DFZ</w:t>
            </w:r>
            <w:r w:rsidRPr="00E72C41">
              <w:rPr>
                <w:rFonts w:ascii="Arial" w:hAnsi="Arial" w:cs="Arial"/>
                <w:color w:val="000000" w:themeColor="text1"/>
                <w:sz w:val="22"/>
                <w:szCs w:val="22"/>
              </w:rPr>
              <w:t>.</w:t>
            </w:r>
          </w:p>
        </w:tc>
        <w:tc>
          <w:tcPr>
            <w:tcW w:w="1768" w:type="dxa"/>
            <w:tcBorders>
              <w:top w:val="single" w:sz="4" w:space="0" w:color="000000" w:themeColor="text1"/>
            </w:tcBorders>
          </w:tcPr>
          <w:p w14:paraId="2C928967"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t>90 days after commencement of services</w:t>
            </w:r>
          </w:p>
        </w:tc>
      </w:tr>
      <w:tr w:rsidR="003A0E42" w:rsidRPr="00E72C41" w14:paraId="73D844B6" w14:textId="77777777" w:rsidTr="00995172">
        <w:trPr>
          <w:trHeight w:val="903"/>
        </w:trPr>
        <w:tc>
          <w:tcPr>
            <w:tcW w:w="3222" w:type="dxa"/>
            <w:tcBorders>
              <w:top w:val="single" w:sz="4" w:space="0" w:color="000000" w:themeColor="text1"/>
            </w:tcBorders>
          </w:tcPr>
          <w:p w14:paraId="085AFA36" w14:textId="77777777" w:rsidR="003A0E42" w:rsidRPr="00E72C41" w:rsidRDefault="003A0E42" w:rsidP="000B1E33">
            <w:pPr>
              <w:ind w:right="118"/>
              <w:rPr>
                <w:rFonts w:ascii="Arial" w:hAnsi="Arial" w:cs="Arial"/>
                <w:b/>
                <w:color w:val="000000" w:themeColor="text1"/>
                <w:sz w:val="22"/>
                <w:szCs w:val="22"/>
              </w:rPr>
            </w:pPr>
            <w:r w:rsidRPr="00E72C41">
              <w:rPr>
                <w:rFonts w:ascii="Arial" w:hAnsi="Arial" w:cs="Arial"/>
                <w:b/>
                <w:color w:val="000000" w:themeColor="text1"/>
                <w:sz w:val="22"/>
                <w:szCs w:val="22"/>
              </w:rPr>
              <w:t>Road Safety Audit Reports</w:t>
            </w:r>
          </w:p>
        </w:tc>
        <w:tc>
          <w:tcPr>
            <w:tcW w:w="4247" w:type="dxa"/>
            <w:tcBorders>
              <w:top w:val="single" w:sz="4" w:space="0" w:color="000000" w:themeColor="text1"/>
            </w:tcBorders>
          </w:tcPr>
          <w:p w14:paraId="253D900F"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Detailed findings of the road safety audit;</w:t>
            </w:r>
          </w:p>
          <w:p w14:paraId="45CC49E5"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Recommendations for making good any defects or omissions identified in the road safety audits;</w:t>
            </w:r>
          </w:p>
          <w:p w14:paraId="493BA3BE"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Format is 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with the </w:t>
            </w:r>
            <w:r>
              <w:rPr>
                <w:rFonts w:ascii="Arial" w:hAnsi="Arial" w:cs="Arial"/>
                <w:color w:val="000000" w:themeColor="text1"/>
                <w:sz w:val="22"/>
                <w:szCs w:val="22"/>
              </w:rPr>
              <w:t>DFZ</w:t>
            </w:r>
            <w:r w:rsidRPr="00E72C41">
              <w:rPr>
                <w:rFonts w:ascii="Arial" w:hAnsi="Arial" w:cs="Arial"/>
                <w:color w:val="000000" w:themeColor="text1"/>
                <w:sz w:val="22"/>
                <w:szCs w:val="22"/>
              </w:rPr>
              <w:t>.</w:t>
            </w:r>
          </w:p>
        </w:tc>
        <w:tc>
          <w:tcPr>
            <w:tcW w:w="1768" w:type="dxa"/>
            <w:tcBorders>
              <w:top w:val="single" w:sz="4" w:space="0" w:color="000000" w:themeColor="text1"/>
            </w:tcBorders>
          </w:tcPr>
          <w:p w14:paraId="100589CA"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t>Within 120 days after commencement of services (pre-construction audit)</w:t>
            </w:r>
          </w:p>
          <w:p w14:paraId="3F83D516" w14:textId="77777777" w:rsidR="003A0E42" w:rsidRPr="00E72C41" w:rsidRDefault="003A0E42" w:rsidP="000B1E33">
            <w:pPr>
              <w:ind w:right="95"/>
              <w:jc w:val="both"/>
              <w:rPr>
                <w:rFonts w:ascii="Arial" w:hAnsi="Arial" w:cs="Arial"/>
                <w:color w:val="000000" w:themeColor="text1"/>
                <w:sz w:val="22"/>
                <w:szCs w:val="22"/>
              </w:rPr>
            </w:pPr>
          </w:p>
          <w:p w14:paraId="3F928A81"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t>At least 15 days before taking over the works (post-construction audit)</w:t>
            </w:r>
          </w:p>
        </w:tc>
      </w:tr>
      <w:tr w:rsidR="003A0E42" w:rsidRPr="00E72C41" w14:paraId="59F89F39" w14:textId="77777777" w:rsidTr="00995172">
        <w:trPr>
          <w:trHeight w:val="903"/>
        </w:trPr>
        <w:tc>
          <w:tcPr>
            <w:tcW w:w="3222" w:type="dxa"/>
            <w:tcBorders>
              <w:top w:val="single" w:sz="4" w:space="0" w:color="000000" w:themeColor="text1"/>
            </w:tcBorders>
          </w:tcPr>
          <w:p w14:paraId="6727967C" w14:textId="77777777" w:rsidR="003A0E42" w:rsidRPr="00E72C41" w:rsidRDefault="003A0E42" w:rsidP="000B1E33">
            <w:pPr>
              <w:ind w:right="118"/>
              <w:rPr>
                <w:rFonts w:ascii="Arial" w:hAnsi="Arial" w:cs="Arial"/>
                <w:b/>
                <w:color w:val="000000" w:themeColor="text1"/>
                <w:sz w:val="22"/>
                <w:szCs w:val="22"/>
              </w:rPr>
            </w:pPr>
            <w:r w:rsidRPr="00E72C41">
              <w:rPr>
                <w:rFonts w:ascii="Arial" w:hAnsi="Arial" w:cs="Arial"/>
                <w:b/>
                <w:color w:val="000000" w:themeColor="text1"/>
                <w:sz w:val="22"/>
                <w:szCs w:val="22"/>
              </w:rPr>
              <w:t>Financial Management Systems and Procedures</w:t>
            </w:r>
          </w:p>
        </w:tc>
        <w:tc>
          <w:tcPr>
            <w:tcW w:w="4247" w:type="dxa"/>
            <w:tcBorders>
              <w:top w:val="single" w:sz="4" w:space="0" w:color="000000" w:themeColor="text1"/>
            </w:tcBorders>
          </w:tcPr>
          <w:p w14:paraId="74C501B7"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Detailed assessment of the current financial management and reporting systems;</w:t>
            </w:r>
          </w:p>
          <w:p w14:paraId="44DFAE2F"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Manuals and procedures for the new systems;</w:t>
            </w:r>
          </w:p>
          <w:p w14:paraId="542A1FB5"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Materials for training programs;</w:t>
            </w:r>
          </w:p>
          <w:p w14:paraId="6F0F4C66"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Format is 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with the </w:t>
            </w:r>
            <w:r>
              <w:rPr>
                <w:rFonts w:ascii="Arial" w:hAnsi="Arial" w:cs="Arial"/>
                <w:color w:val="000000" w:themeColor="text1"/>
                <w:sz w:val="22"/>
                <w:szCs w:val="22"/>
              </w:rPr>
              <w:t>DFZ</w:t>
            </w:r>
            <w:r w:rsidRPr="00E72C41">
              <w:rPr>
                <w:rFonts w:ascii="Arial" w:hAnsi="Arial" w:cs="Arial"/>
                <w:color w:val="000000" w:themeColor="text1"/>
                <w:sz w:val="22"/>
                <w:szCs w:val="22"/>
              </w:rPr>
              <w:t>.</w:t>
            </w:r>
          </w:p>
        </w:tc>
        <w:tc>
          <w:tcPr>
            <w:tcW w:w="1768" w:type="dxa"/>
            <w:tcBorders>
              <w:top w:val="single" w:sz="4" w:space="0" w:color="000000" w:themeColor="text1"/>
            </w:tcBorders>
          </w:tcPr>
          <w:p w14:paraId="38F2E99B"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t xml:space="preserve">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the </w:t>
            </w:r>
            <w:r>
              <w:rPr>
                <w:rFonts w:ascii="Arial" w:hAnsi="Arial" w:cs="Arial"/>
                <w:color w:val="000000" w:themeColor="text1"/>
                <w:sz w:val="22"/>
                <w:szCs w:val="22"/>
              </w:rPr>
              <w:t>DFZ</w:t>
            </w:r>
          </w:p>
        </w:tc>
      </w:tr>
      <w:tr w:rsidR="003A0E42" w:rsidRPr="00E72C41" w14:paraId="542811AA" w14:textId="77777777" w:rsidTr="00995172">
        <w:trPr>
          <w:trHeight w:val="642"/>
        </w:trPr>
        <w:tc>
          <w:tcPr>
            <w:tcW w:w="3222" w:type="dxa"/>
          </w:tcPr>
          <w:p w14:paraId="32012539" w14:textId="7A355F5F" w:rsidR="003A0E42" w:rsidRPr="00E72C41" w:rsidRDefault="007E1CFA" w:rsidP="000B1E33">
            <w:pPr>
              <w:ind w:right="118"/>
              <w:rPr>
                <w:rFonts w:ascii="Arial" w:hAnsi="Arial" w:cs="Arial"/>
                <w:color w:val="000000" w:themeColor="text1"/>
                <w:sz w:val="22"/>
                <w:szCs w:val="22"/>
              </w:rPr>
            </w:pPr>
            <w:r w:rsidRPr="00E72C41">
              <w:rPr>
                <w:rFonts w:ascii="Arial" w:hAnsi="Arial" w:cs="Arial"/>
                <w:b/>
                <w:color w:val="000000" w:themeColor="text1"/>
                <w:sz w:val="22"/>
                <w:szCs w:val="22"/>
              </w:rPr>
              <w:t>E</w:t>
            </w:r>
            <w:r>
              <w:rPr>
                <w:rFonts w:ascii="Arial" w:hAnsi="Arial" w:cs="Arial"/>
                <w:b/>
                <w:color w:val="000000" w:themeColor="text1"/>
                <w:sz w:val="22"/>
                <w:szCs w:val="22"/>
              </w:rPr>
              <w:t>SHS</w:t>
            </w:r>
            <w:r w:rsidRPr="00E72C41">
              <w:rPr>
                <w:rFonts w:ascii="Arial" w:hAnsi="Arial" w:cs="Arial"/>
                <w:b/>
                <w:color w:val="000000" w:themeColor="text1"/>
                <w:sz w:val="22"/>
                <w:szCs w:val="22"/>
              </w:rPr>
              <w:t xml:space="preserve"> </w:t>
            </w:r>
          </w:p>
          <w:p w14:paraId="70FDDB8A" w14:textId="77777777" w:rsidR="003A0E42" w:rsidRPr="00E72C41" w:rsidRDefault="003A0E42" w:rsidP="000B1E33">
            <w:pPr>
              <w:ind w:right="118"/>
              <w:rPr>
                <w:rFonts w:ascii="Arial" w:hAnsi="Arial" w:cs="Arial"/>
                <w:color w:val="000000" w:themeColor="text1"/>
                <w:sz w:val="22"/>
                <w:szCs w:val="22"/>
              </w:rPr>
            </w:pPr>
            <w:r w:rsidRPr="00E72C41">
              <w:rPr>
                <w:rFonts w:ascii="Arial" w:hAnsi="Arial" w:cs="Arial"/>
                <w:b/>
                <w:color w:val="000000" w:themeColor="text1"/>
                <w:sz w:val="22"/>
                <w:szCs w:val="22"/>
              </w:rPr>
              <w:t xml:space="preserve">Safeguards </w:t>
            </w:r>
          </w:p>
          <w:p w14:paraId="55DC232F" w14:textId="77777777" w:rsidR="003A0E42" w:rsidRPr="00E72C41" w:rsidRDefault="003A0E42" w:rsidP="000B1E33">
            <w:pPr>
              <w:ind w:right="118"/>
              <w:rPr>
                <w:rFonts w:ascii="Arial" w:hAnsi="Arial" w:cs="Arial"/>
                <w:color w:val="000000" w:themeColor="text1"/>
                <w:sz w:val="22"/>
                <w:szCs w:val="22"/>
              </w:rPr>
            </w:pPr>
            <w:r w:rsidRPr="00E72C41">
              <w:rPr>
                <w:rFonts w:ascii="Arial" w:hAnsi="Arial" w:cs="Arial"/>
                <w:b/>
                <w:color w:val="000000" w:themeColor="text1"/>
                <w:sz w:val="22"/>
                <w:szCs w:val="22"/>
              </w:rPr>
              <w:t>Monitoring Reports</w:t>
            </w:r>
            <w:r w:rsidRPr="00E72C41">
              <w:rPr>
                <w:rFonts w:ascii="Arial" w:hAnsi="Arial" w:cs="Arial"/>
                <w:color w:val="000000" w:themeColor="text1"/>
                <w:sz w:val="22"/>
                <w:szCs w:val="22"/>
              </w:rPr>
              <w:t xml:space="preserve"> </w:t>
            </w:r>
          </w:p>
        </w:tc>
        <w:tc>
          <w:tcPr>
            <w:tcW w:w="4247" w:type="dxa"/>
          </w:tcPr>
          <w:p w14:paraId="743A974B" w14:textId="381BCD84" w:rsidR="003A0E42" w:rsidRPr="000C4254" w:rsidRDefault="003A0E42" w:rsidP="000C4254">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E</w:t>
            </w:r>
            <w:r w:rsidR="007E1CFA">
              <w:rPr>
                <w:rFonts w:ascii="Arial" w:hAnsi="Arial" w:cs="Arial"/>
                <w:color w:val="000000" w:themeColor="text1"/>
                <w:sz w:val="22"/>
                <w:szCs w:val="22"/>
              </w:rPr>
              <w:t>SHS</w:t>
            </w:r>
            <w:r w:rsidRPr="00E72C41">
              <w:rPr>
                <w:rFonts w:ascii="Arial" w:hAnsi="Arial" w:cs="Arial"/>
                <w:color w:val="000000" w:themeColor="text1"/>
                <w:sz w:val="22"/>
                <w:szCs w:val="22"/>
              </w:rPr>
              <w:t xml:space="preserve"> monitoring report to include status of compliance with the project ESHS, records of related activities, status of grievance redress mechanism, issues and solutions, and results of environmental </w:t>
            </w:r>
            <w:r w:rsidR="00E610E4">
              <w:rPr>
                <w:rFonts w:ascii="Arial" w:hAnsi="Arial" w:cs="Arial"/>
                <w:color w:val="000000" w:themeColor="text1"/>
                <w:sz w:val="22"/>
                <w:szCs w:val="22"/>
              </w:rPr>
              <w:t xml:space="preserve">and social </w:t>
            </w:r>
            <w:r w:rsidRPr="00E72C41">
              <w:rPr>
                <w:rFonts w:ascii="Arial" w:hAnsi="Arial" w:cs="Arial"/>
                <w:color w:val="000000" w:themeColor="text1"/>
                <w:sz w:val="22"/>
                <w:szCs w:val="22"/>
              </w:rPr>
              <w:t xml:space="preserve">baselines and </w:t>
            </w:r>
            <w:proofErr w:type="spellStart"/>
            <w:proofErr w:type="gramStart"/>
            <w:r w:rsidRPr="00E72C41">
              <w:rPr>
                <w:rFonts w:ascii="Arial" w:hAnsi="Arial" w:cs="Arial"/>
                <w:color w:val="000000" w:themeColor="text1"/>
                <w:sz w:val="22"/>
                <w:szCs w:val="22"/>
              </w:rPr>
              <w:t>monitoring.</w:t>
            </w:r>
            <w:r w:rsidRPr="000C4254">
              <w:rPr>
                <w:rFonts w:ascii="Arial" w:hAnsi="Arial" w:cs="Arial"/>
                <w:color w:val="000000" w:themeColor="text1"/>
                <w:sz w:val="22"/>
                <w:szCs w:val="22"/>
              </w:rPr>
              <w:t>Bi</w:t>
            </w:r>
            <w:proofErr w:type="spellEnd"/>
            <w:proofErr w:type="gramEnd"/>
            <w:r w:rsidRPr="000C4254">
              <w:rPr>
                <w:rFonts w:ascii="Arial" w:hAnsi="Arial" w:cs="Arial"/>
                <w:color w:val="000000" w:themeColor="text1"/>
                <w:sz w:val="22"/>
                <w:szCs w:val="22"/>
              </w:rPr>
              <w:t>-annual review of implementation of the Contractor’s ESHSs;</w:t>
            </w:r>
          </w:p>
          <w:p w14:paraId="06CB1B73"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Format is 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with the </w:t>
            </w:r>
            <w:r>
              <w:rPr>
                <w:rFonts w:ascii="Arial" w:hAnsi="Arial" w:cs="Arial"/>
                <w:color w:val="000000" w:themeColor="text1"/>
                <w:sz w:val="22"/>
                <w:szCs w:val="22"/>
              </w:rPr>
              <w:t>DFZ</w:t>
            </w:r>
            <w:r w:rsidRPr="00E72C41">
              <w:rPr>
                <w:rFonts w:ascii="Arial" w:hAnsi="Arial" w:cs="Arial"/>
                <w:color w:val="000000" w:themeColor="text1"/>
                <w:sz w:val="22"/>
                <w:szCs w:val="22"/>
              </w:rPr>
              <w:t>.</w:t>
            </w:r>
          </w:p>
        </w:tc>
        <w:tc>
          <w:tcPr>
            <w:tcW w:w="1768" w:type="dxa"/>
          </w:tcPr>
          <w:p w14:paraId="38E8C05A" w14:textId="46DE413B" w:rsidR="003A0E42" w:rsidRPr="00E72C41" w:rsidRDefault="003A0E42" w:rsidP="000B1E33">
            <w:pPr>
              <w:ind w:right="95"/>
              <w:jc w:val="both"/>
              <w:rPr>
                <w:rFonts w:ascii="Arial" w:hAnsi="Arial" w:cs="Arial"/>
                <w:color w:val="000000" w:themeColor="text1"/>
                <w:sz w:val="22"/>
                <w:szCs w:val="22"/>
              </w:rPr>
            </w:pPr>
            <w:r w:rsidRPr="6A472ACB">
              <w:rPr>
                <w:rFonts w:ascii="Arial" w:hAnsi="Arial" w:cs="Arial"/>
                <w:color w:val="000000" w:themeColor="text1"/>
                <w:sz w:val="22"/>
                <w:szCs w:val="22"/>
              </w:rPr>
              <w:t>Within 15 days after the end of each 6-month reporting period, i.e. Each six month after commencement of contract implementation until contract completion.</w:t>
            </w:r>
          </w:p>
        </w:tc>
      </w:tr>
      <w:tr w:rsidR="003A0E42" w:rsidRPr="00E72C41" w14:paraId="053E0B5A" w14:textId="77777777" w:rsidTr="00995172">
        <w:trPr>
          <w:trHeight w:val="46"/>
        </w:trPr>
        <w:tc>
          <w:tcPr>
            <w:tcW w:w="3222" w:type="dxa"/>
          </w:tcPr>
          <w:p w14:paraId="203A7FDA" w14:textId="77777777" w:rsidR="003A0E42" w:rsidRPr="00E72C41" w:rsidRDefault="003A0E42" w:rsidP="000B1E33">
            <w:pPr>
              <w:ind w:right="118"/>
              <w:rPr>
                <w:rFonts w:ascii="Arial" w:hAnsi="Arial" w:cs="Arial"/>
                <w:b/>
                <w:color w:val="000000" w:themeColor="text1"/>
                <w:sz w:val="22"/>
                <w:szCs w:val="22"/>
              </w:rPr>
            </w:pPr>
            <w:r w:rsidRPr="00E72C41">
              <w:rPr>
                <w:rFonts w:ascii="Arial" w:hAnsi="Arial" w:cs="Arial"/>
                <w:b/>
                <w:color w:val="000000" w:themeColor="text1"/>
                <w:sz w:val="22"/>
                <w:szCs w:val="22"/>
              </w:rPr>
              <w:t>Defects Notification Period Inspection Report</w:t>
            </w:r>
          </w:p>
        </w:tc>
        <w:tc>
          <w:tcPr>
            <w:tcW w:w="4247" w:type="dxa"/>
          </w:tcPr>
          <w:p w14:paraId="7F47808B"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Detailed inspection findings;</w:t>
            </w:r>
          </w:p>
          <w:p w14:paraId="751B5718"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Detailed technical and contractual recommendations;</w:t>
            </w:r>
          </w:p>
          <w:p w14:paraId="34E924A3" w14:textId="77777777" w:rsidR="003A0E42" w:rsidRPr="00E72C41" w:rsidRDefault="003A0E42" w:rsidP="00FE1CB5">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Format is 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with the </w:t>
            </w:r>
            <w:r>
              <w:rPr>
                <w:rFonts w:ascii="Arial" w:hAnsi="Arial" w:cs="Arial"/>
                <w:color w:val="000000" w:themeColor="text1"/>
                <w:sz w:val="22"/>
                <w:szCs w:val="22"/>
              </w:rPr>
              <w:t>DFZ</w:t>
            </w:r>
            <w:r w:rsidRPr="00E72C41">
              <w:rPr>
                <w:rFonts w:ascii="Arial" w:hAnsi="Arial" w:cs="Arial"/>
                <w:color w:val="000000" w:themeColor="text1"/>
                <w:sz w:val="22"/>
                <w:szCs w:val="22"/>
              </w:rPr>
              <w:t>.</w:t>
            </w:r>
          </w:p>
        </w:tc>
        <w:tc>
          <w:tcPr>
            <w:tcW w:w="1768" w:type="dxa"/>
          </w:tcPr>
          <w:p w14:paraId="6F2F50DC"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t>Within 5 months after issuing the Taking-over-Certificate</w:t>
            </w:r>
          </w:p>
        </w:tc>
      </w:tr>
      <w:tr w:rsidR="003A0E42" w:rsidRPr="00E72C41" w14:paraId="14DA9E2C" w14:textId="77777777" w:rsidTr="00995172">
        <w:trPr>
          <w:trHeight w:val="642"/>
        </w:trPr>
        <w:tc>
          <w:tcPr>
            <w:tcW w:w="3222" w:type="dxa"/>
          </w:tcPr>
          <w:p w14:paraId="38461FE3" w14:textId="77777777" w:rsidR="003A0E42" w:rsidRPr="00E72C41" w:rsidRDefault="003A0E42" w:rsidP="000B1E33">
            <w:pPr>
              <w:ind w:right="118"/>
              <w:rPr>
                <w:rFonts w:ascii="Arial" w:hAnsi="Arial" w:cs="Arial"/>
                <w:b/>
                <w:color w:val="000000" w:themeColor="text1"/>
                <w:sz w:val="22"/>
                <w:szCs w:val="22"/>
              </w:rPr>
            </w:pPr>
            <w:r w:rsidRPr="00E72C41">
              <w:rPr>
                <w:rFonts w:ascii="Arial" w:hAnsi="Arial" w:cs="Arial"/>
                <w:b/>
                <w:bCs/>
                <w:color w:val="000000" w:themeColor="text1"/>
                <w:sz w:val="22"/>
                <w:szCs w:val="22"/>
              </w:rPr>
              <w:t>Technical Reports</w:t>
            </w:r>
          </w:p>
        </w:tc>
        <w:tc>
          <w:tcPr>
            <w:tcW w:w="4247" w:type="dxa"/>
          </w:tcPr>
          <w:p w14:paraId="75421709" w14:textId="77777777" w:rsidR="003A0E42" w:rsidRPr="00E72C41" w:rsidRDefault="003A0E42" w:rsidP="000B1E33">
            <w:pPr>
              <w:ind w:right="108"/>
              <w:jc w:val="both"/>
              <w:rPr>
                <w:rFonts w:ascii="Arial" w:hAnsi="Arial" w:cs="Arial"/>
                <w:color w:val="000000" w:themeColor="text1"/>
                <w:sz w:val="22"/>
                <w:szCs w:val="22"/>
              </w:rPr>
            </w:pPr>
            <w:r w:rsidRPr="00E72C41">
              <w:rPr>
                <w:rFonts w:ascii="Arial" w:hAnsi="Arial" w:cs="Arial"/>
                <w:color w:val="000000" w:themeColor="text1"/>
                <w:sz w:val="22"/>
                <w:szCs w:val="22"/>
              </w:rPr>
              <w:t xml:space="preserve">The Consultant will produce as necessary technical/ due diligence </w:t>
            </w:r>
            <w:r w:rsidRPr="00E72C41">
              <w:rPr>
                <w:rFonts w:ascii="Arial" w:hAnsi="Arial" w:cs="Arial"/>
                <w:color w:val="000000" w:themeColor="text1"/>
                <w:sz w:val="22"/>
                <w:szCs w:val="22"/>
              </w:rPr>
              <w:lastRenderedPageBreak/>
              <w:t>reports and position papers dealing with project matters during implementation</w:t>
            </w:r>
            <w:r>
              <w:rPr>
                <w:rFonts w:ascii="Arial" w:hAnsi="Arial" w:cs="Arial"/>
                <w:color w:val="000000" w:themeColor="text1"/>
                <w:sz w:val="22"/>
                <w:szCs w:val="22"/>
              </w:rPr>
              <w:t>.</w:t>
            </w:r>
          </w:p>
        </w:tc>
        <w:tc>
          <w:tcPr>
            <w:tcW w:w="1768" w:type="dxa"/>
          </w:tcPr>
          <w:p w14:paraId="037AB0BB" w14:textId="77777777" w:rsidR="003A0E42" w:rsidRPr="00E72C41" w:rsidRDefault="003A0E42" w:rsidP="000B1E33">
            <w:pPr>
              <w:ind w:right="95"/>
              <w:jc w:val="both"/>
              <w:rPr>
                <w:rFonts w:ascii="Arial" w:hAnsi="Arial" w:cs="Arial"/>
                <w:color w:val="000000" w:themeColor="text1"/>
                <w:sz w:val="22"/>
                <w:szCs w:val="22"/>
              </w:rPr>
            </w:pPr>
            <w:r w:rsidRPr="00E72C41">
              <w:rPr>
                <w:rFonts w:ascii="Arial" w:hAnsi="Arial" w:cs="Arial"/>
                <w:color w:val="000000" w:themeColor="text1"/>
                <w:sz w:val="22"/>
                <w:szCs w:val="22"/>
              </w:rPr>
              <w:lastRenderedPageBreak/>
              <w:t>As and when necessary</w:t>
            </w:r>
          </w:p>
        </w:tc>
      </w:tr>
      <w:tr w:rsidR="00E54136" w:rsidRPr="00E72C41" w14:paraId="29CE7A08" w14:textId="77777777" w:rsidTr="00995172">
        <w:trPr>
          <w:trHeight w:val="977"/>
        </w:trPr>
        <w:tc>
          <w:tcPr>
            <w:tcW w:w="3222" w:type="dxa"/>
          </w:tcPr>
          <w:p w14:paraId="21F2C638" w14:textId="77777777" w:rsidR="00E54136" w:rsidRPr="00E72C41" w:rsidRDefault="00E54136" w:rsidP="00E54136">
            <w:pPr>
              <w:ind w:right="118"/>
              <w:rPr>
                <w:rFonts w:ascii="Arial" w:hAnsi="Arial" w:cs="Arial"/>
                <w:color w:val="000000" w:themeColor="text1"/>
                <w:sz w:val="22"/>
                <w:szCs w:val="22"/>
              </w:rPr>
            </w:pPr>
            <w:r w:rsidRPr="00E72C41">
              <w:rPr>
                <w:rFonts w:ascii="Arial" w:hAnsi="Arial" w:cs="Arial"/>
                <w:b/>
                <w:bCs/>
                <w:color w:val="000000" w:themeColor="text1"/>
                <w:sz w:val="22"/>
                <w:szCs w:val="22"/>
              </w:rPr>
              <w:t>Project Documentary Report</w:t>
            </w:r>
          </w:p>
        </w:tc>
        <w:tc>
          <w:tcPr>
            <w:tcW w:w="4247" w:type="dxa"/>
          </w:tcPr>
          <w:p w14:paraId="79AB09B6" w14:textId="77777777" w:rsidR="00E54136" w:rsidRPr="00E72C41" w:rsidRDefault="00E54136" w:rsidP="00E54136">
            <w:pPr>
              <w:ind w:right="108"/>
              <w:jc w:val="both"/>
              <w:rPr>
                <w:rFonts w:ascii="Arial" w:hAnsi="Arial" w:cs="Arial"/>
                <w:color w:val="000000" w:themeColor="text1"/>
                <w:spacing w:val="6"/>
                <w:sz w:val="22"/>
                <w:szCs w:val="22"/>
                <w:lang w:val="en-GB"/>
              </w:rPr>
            </w:pPr>
            <w:r w:rsidRPr="00E72C41">
              <w:rPr>
                <w:rFonts w:ascii="Arial" w:hAnsi="Arial" w:cs="Arial"/>
                <w:color w:val="000000" w:themeColor="text1"/>
                <w:sz w:val="22"/>
                <w:szCs w:val="22"/>
              </w:rPr>
              <w:t>The Consultant has to make documentary of all major activities during constructions as well as that of completed project sections to be submitted towards the end of the project. These should also pertain:</w:t>
            </w:r>
          </w:p>
          <w:p w14:paraId="31A0943D" w14:textId="77777777" w:rsidR="00E54136" w:rsidRPr="00E72C41" w:rsidRDefault="00E54136" w:rsidP="00E54136">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Laying and compaction of various pavement layers</w:t>
            </w:r>
          </w:p>
          <w:p w14:paraId="7863AB38" w14:textId="77777777" w:rsidR="00E54136" w:rsidRPr="00E72C41" w:rsidRDefault="00E54136" w:rsidP="00E54136">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Operation of Asphalt and concrete Plants</w:t>
            </w:r>
          </w:p>
          <w:p w14:paraId="22AC72FD" w14:textId="77777777" w:rsidR="00E54136" w:rsidRPr="00E72C41" w:rsidRDefault="00E54136" w:rsidP="00E54136">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Quarry sites and laboratory activities</w:t>
            </w:r>
          </w:p>
          <w:p w14:paraId="4CC42043" w14:textId="37FF746D" w:rsidR="00E54136" w:rsidRDefault="00E54136" w:rsidP="00E54136">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Road after completion showing road furniture</w:t>
            </w:r>
          </w:p>
          <w:p w14:paraId="1B1687B4" w14:textId="3FDDD902" w:rsidR="00E54136" w:rsidRPr="00E72C41" w:rsidRDefault="00E54136" w:rsidP="00E54136">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Various important stages in construction of structures</w:t>
            </w:r>
            <w:r w:rsidR="004D1910">
              <w:rPr>
                <w:rFonts w:ascii="Arial" w:hAnsi="Arial" w:cs="Arial"/>
                <w:color w:val="000000" w:themeColor="text1"/>
                <w:sz w:val="22"/>
                <w:szCs w:val="22"/>
              </w:rPr>
              <w:t xml:space="preserve">, including the </w:t>
            </w:r>
            <w:r w:rsidR="004D1910" w:rsidRPr="00BA6FE4">
              <w:rPr>
                <w:rFonts w:ascii="Arial" w:hAnsi="Arial" w:cs="Arial"/>
                <w:color w:val="000000" w:themeColor="text1"/>
                <w:sz w:val="22"/>
                <w:szCs w:val="22"/>
              </w:rPr>
              <w:t>bridges</w:t>
            </w:r>
            <w:r w:rsidR="004D1910">
              <w:rPr>
                <w:rFonts w:ascii="Arial" w:hAnsi="Arial" w:cs="Arial"/>
                <w:color w:val="000000" w:themeColor="text1"/>
                <w:sz w:val="22"/>
                <w:szCs w:val="22"/>
              </w:rPr>
              <w:t xml:space="preserve"> both </w:t>
            </w:r>
            <w:r w:rsidR="004D1910" w:rsidRPr="00BA6FE4">
              <w:rPr>
                <w:rFonts w:ascii="Arial" w:hAnsi="Arial" w:cs="Arial"/>
                <w:color w:val="000000" w:themeColor="text1"/>
                <w:sz w:val="22"/>
                <w:szCs w:val="22"/>
              </w:rPr>
              <w:t>permanent and temporary), covering all major stages from foundations</w:t>
            </w:r>
            <w:r w:rsidR="004D1910">
              <w:rPr>
                <w:rFonts w:ascii="Arial" w:hAnsi="Arial" w:cs="Arial"/>
                <w:color w:val="000000" w:themeColor="text1"/>
                <w:sz w:val="22"/>
                <w:szCs w:val="22"/>
              </w:rPr>
              <w:t xml:space="preserve"> (wells, piles, </w:t>
            </w:r>
            <w:proofErr w:type="spellStart"/>
            <w:r w:rsidR="004D1910">
              <w:rPr>
                <w:rFonts w:ascii="Arial" w:hAnsi="Arial" w:cs="Arial"/>
                <w:color w:val="000000" w:themeColor="text1"/>
                <w:sz w:val="22"/>
                <w:szCs w:val="22"/>
              </w:rPr>
              <w:t>etc</w:t>
            </w:r>
            <w:proofErr w:type="spellEnd"/>
            <w:r w:rsidR="004D1910">
              <w:rPr>
                <w:rFonts w:ascii="Arial" w:hAnsi="Arial" w:cs="Arial"/>
                <w:color w:val="000000" w:themeColor="text1"/>
                <w:sz w:val="22"/>
                <w:szCs w:val="22"/>
              </w:rPr>
              <w:t>)</w:t>
            </w:r>
            <w:r w:rsidR="004D1910" w:rsidRPr="00BA6FE4">
              <w:rPr>
                <w:rFonts w:ascii="Arial" w:hAnsi="Arial" w:cs="Arial"/>
                <w:color w:val="000000" w:themeColor="text1"/>
                <w:sz w:val="22"/>
                <w:szCs w:val="22"/>
              </w:rPr>
              <w:t xml:space="preserve"> to commissioning</w:t>
            </w:r>
            <w:r w:rsidR="004D1910">
              <w:rPr>
                <w:rFonts w:ascii="Arial" w:hAnsi="Arial" w:cs="Arial"/>
                <w:color w:val="000000" w:themeColor="text1"/>
                <w:sz w:val="22"/>
                <w:szCs w:val="22"/>
              </w:rPr>
              <w:t xml:space="preserve"> (movement joints, approach slabs, integration with the roadway, and load testing);</w:t>
            </w:r>
          </w:p>
          <w:p w14:paraId="4A60C44E" w14:textId="77777777" w:rsidR="00E54136" w:rsidRPr="00E72C41" w:rsidRDefault="00E54136" w:rsidP="00E54136">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Any other major activity involved requiring specific mention</w:t>
            </w:r>
          </w:p>
        </w:tc>
        <w:tc>
          <w:tcPr>
            <w:tcW w:w="1768" w:type="dxa"/>
          </w:tcPr>
          <w:p w14:paraId="7D57BBD9" w14:textId="0F5DA178" w:rsidR="00E54136" w:rsidRPr="00E72C41" w:rsidRDefault="00E54136" w:rsidP="00E54136">
            <w:pPr>
              <w:ind w:right="95"/>
              <w:jc w:val="both"/>
              <w:rPr>
                <w:rFonts w:ascii="Arial" w:hAnsi="Arial" w:cs="Arial"/>
                <w:color w:val="000000" w:themeColor="text1"/>
                <w:sz w:val="22"/>
                <w:szCs w:val="22"/>
              </w:rPr>
            </w:pPr>
            <w:r w:rsidRPr="00E72C41">
              <w:rPr>
                <w:rFonts w:ascii="Arial" w:hAnsi="Arial" w:cs="Arial"/>
                <w:color w:val="000000" w:themeColor="text1"/>
                <w:sz w:val="22"/>
                <w:szCs w:val="22"/>
              </w:rPr>
              <w:t xml:space="preserve">To be agreed with </w:t>
            </w:r>
            <w:r>
              <w:rPr>
                <w:rFonts w:ascii="Arial" w:hAnsi="Arial" w:cs="Arial"/>
                <w:color w:val="000000" w:themeColor="text1"/>
                <w:sz w:val="22"/>
                <w:szCs w:val="22"/>
              </w:rPr>
              <w:t>AIIB</w:t>
            </w:r>
            <w:r w:rsidRPr="00E72C41">
              <w:rPr>
                <w:rFonts w:ascii="Arial" w:hAnsi="Arial" w:cs="Arial"/>
                <w:color w:val="000000" w:themeColor="text1"/>
                <w:sz w:val="22"/>
                <w:szCs w:val="22"/>
              </w:rPr>
              <w:t xml:space="preserve"> and the </w:t>
            </w:r>
            <w:r>
              <w:rPr>
                <w:rFonts w:ascii="Arial" w:hAnsi="Arial" w:cs="Arial"/>
                <w:color w:val="000000" w:themeColor="text1"/>
                <w:sz w:val="22"/>
                <w:szCs w:val="22"/>
              </w:rPr>
              <w:t>DFZ</w:t>
            </w:r>
          </w:p>
        </w:tc>
      </w:tr>
      <w:tr w:rsidR="00E54136" w:rsidRPr="00E72C41" w14:paraId="016D4FF4" w14:textId="77777777" w:rsidTr="00995172">
        <w:trPr>
          <w:trHeight w:val="977"/>
        </w:trPr>
        <w:tc>
          <w:tcPr>
            <w:tcW w:w="3222" w:type="dxa"/>
          </w:tcPr>
          <w:p w14:paraId="712C44AB" w14:textId="77777777" w:rsidR="00E54136" w:rsidRPr="00E72C41" w:rsidRDefault="00E54136" w:rsidP="00E54136">
            <w:pPr>
              <w:ind w:right="118"/>
              <w:rPr>
                <w:rFonts w:ascii="Arial" w:hAnsi="Arial" w:cs="Arial"/>
                <w:b/>
                <w:bCs/>
                <w:color w:val="000000" w:themeColor="text1"/>
                <w:sz w:val="22"/>
                <w:szCs w:val="22"/>
              </w:rPr>
            </w:pPr>
            <w:r w:rsidRPr="00E72C41">
              <w:rPr>
                <w:rFonts w:ascii="Arial" w:hAnsi="Arial" w:cs="Arial"/>
                <w:b/>
                <w:color w:val="000000" w:themeColor="text1"/>
                <w:sz w:val="22"/>
                <w:szCs w:val="22"/>
              </w:rPr>
              <w:t>Documents &amp; Manuals Required</w:t>
            </w:r>
          </w:p>
        </w:tc>
        <w:tc>
          <w:tcPr>
            <w:tcW w:w="4247" w:type="dxa"/>
          </w:tcPr>
          <w:p w14:paraId="4A534410" w14:textId="77777777" w:rsidR="00E54136" w:rsidRPr="00E72C41" w:rsidRDefault="00E54136" w:rsidP="00E54136">
            <w:pPr>
              <w:ind w:right="108"/>
              <w:jc w:val="both"/>
              <w:rPr>
                <w:rFonts w:ascii="Arial" w:hAnsi="Arial" w:cs="Arial"/>
                <w:color w:val="000000" w:themeColor="text1"/>
                <w:sz w:val="22"/>
                <w:szCs w:val="22"/>
              </w:rPr>
            </w:pPr>
            <w:r w:rsidRPr="00E72C41">
              <w:rPr>
                <w:rFonts w:ascii="Arial" w:hAnsi="Arial" w:cs="Arial"/>
                <w:color w:val="000000" w:themeColor="text1"/>
                <w:sz w:val="22"/>
                <w:szCs w:val="22"/>
              </w:rPr>
              <w:t>The consultants will prepare following documents to be approved by the Employer for efficient contract administration &amp; construction supervision:</w:t>
            </w:r>
          </w:p>
          <w:p w14:paraId="77670209" w14:textId="77777777" w:rsidR="00E54136" w:rsidRPr="00E72C41" w:rsidRDefault="00E54136" w:rsidP="00E54136">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Contract Administration Manual</w:t>
            </w:r>
          </w:p>
          <w:p w14:paraId="45C60682" w14:textId="77777777" w:rsidR="00E54136" w:rsidRPr="00E72C41" w:rsidRDefault="00E54136" w:rsidP="00E54136">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Quality Control &amp; Assurance Manual</w:t>
            </w:r>
          </w:p>
          <w:p w14:paraId="58F49127" w14:textId="77777777" w:rsidR="00E54136" w:rsidRPr="00E72C41" w:rsidRDefault="00E54136" w:rsidP="00E54136">
            <w:pPr>
              <w:numPr>
                <w:ilvl w:val="1"/>
                <w:numId w:val="26"/>
              </w:numPr>
              <w:ind w:left="360" w:right="108"/>
              <w:jc w:val="both"/>
              <w:rPr>
                <w:rFonts w:ascii="Arial" w:hAnsi="Arial" w:cs="Arial"/>
                <w:color w:val="000000" w:themeColor="text1"/>
                <w:sz w:val="22"/>
                <w:szCs w:val="22"/>
              </w:rPr>
            </w:pPr>
            <w:r w:rsidRPr="00E72C41">
              <w:rPr>
                <w:rFonts w:ascii="Arial" w:hAnsi="Arial" w:cs="Arial"/>
                <w:color w:val="000000" w:themeColor="text1"/>
                <w:sz w:val="22"/>
                <w:szCs w:val="22"/>
              </w:rPr>
              <w:t>Laboratory Manual</w:t>
            </w:r>
          </w:p>
          <w:p w14:paraId="39715C89" w14:textId="6D1DBD75" w:rsidR="00E54136" w:rsidRPr="00E72C41" w:rsidDel="00C52A2B" w:rsidRDefault="00E54136" w:rsidP="00E54136">
            <w:pPr>
              <w:numPr>
                <w:ilvl w:val="1"/>
                <w:numId w:val="26"/>
              </w:numPr>
              <w:ind w:left="360" w:right="108"/>
              <w:jc w:val="both"/>
              <w:rPr>
                <w:rFonts w:ascii="Arial" w:hAnsi="Arial" w:cs="Arial"/>
                <w:color w:val="000000" w:themeColor="text1"/>
                <w:sz w:val="22"/>
                <w:szCs w:val="22"/>
              </w:rPr>
            </w:pPr>
            <w:r w:rsidRPr="6A472ACB">
              <w:rPr>
                <w:rFonts w:ascii="Arial" w:hAnsi="Arial" w:cs="Arial"/>
                <w:color w:val="000000" w:themeColor="text1"/>
                <w:sz w:val="22"/>
                <w:szCs w:val="22"/>
              </w:rPr>
              <w:t>Environmental Monitoring Checklist</w:t>
            </w:r>
          </w:p>
          <w:p w14:paraId="4CF7C5AA" w14:textId="1DA80045" w:rsidR="00E54136" w:rsidRPr="00C52A2B" w:rsidRDefault="00E54136" w:rsidP="00E54136">
            <w:pPr>
              <w:numPr>
                <w:ilvl w:val="1"/>
                <w:numId w:val="26"/>
              </w:numPr>
              <w:spacing w:after="120"/>
              <w:ind w:left="360" w:right="108"/>
              <w:jc w:val="both"/>
              <w:rPr>
                <w:rFonts w:ascii="Arial" w:hAnsi="Arial" w:cs="Arial"/>
                <w:color w:val="000000" w:themeColor="text1"/>
                <w:sz w:val="22"/>
                <w:szCs w:val="22"/>
              </w:rPr>
            </w:pPr>
            <w:r w:rsidRPr="00C52A2B" w:rsidDel="00C52A2B">
              <w:rPr>
                <w:rFonts w:ascii="Arial" w:hAnsi="Arial" w:cs="Arial"/>
                <w:color w:val="000000" w:themeColor="text1"/>
                <w:sz w:val="22"/>
                <w:szCs w:val="22"/>
              </w:rPr>
              <w:t>Safeguard</w:t>
            </w:r>
            <w:r w:rsidRPr="00C52A2B" w:rsidDel="00C52A2B">
              <w:rPr>
                <w:rFonts w:ascii="Arial" w:hAnsi="Arial" w:cs="Arial"/>
                <w:color w:val="000000" w:themeColor="text1"/>
                <w:spacing w:val="-2"/>
                <w:sz w:val="22"/>
                <w:szCs w:val="22"/>
              </w:rPr>
              <w:t xml:space="preserve"> Monitoring </w:t>
            </w:r>
            <w:r w:rsidRPr="00C52A2B" w:rsidDel="00C52A2B">
              <w:rPr>
                <w:rFonts w:ascii="Arial" w:hAnsi="Arial" w:cs="Arial"/>
                <w:color w:val="000000" w:themeColor="text1"/>
                <w:sz w:val="22"/>
                <w:szCs w:val="22"/>
              </w:rPr>
              <w:t>Check</w:t>
            </w:r>
            <w:r w:rsidRPr="00C52A2B" w:rsidDel="00C52A2B">
              <w:rPr>
                <w:rFonts w:ascii="Arial" w:hAnsi="Arial" w:cs="Arial"/>
                <w:color w:val="000000" w:themeColor="text1"/>
                <w:spacing w:val="-2"/>
                <w:sz w:val="22"/>
                <w:szCs w:val="22"/>
              </w:rPr>
              <w:t xml:space="preserve"> list.</w:t>
            </w:r>
          </w:p>
        </w:tc>
        <w:tc>
          <w:tcPr>
            <w:tcW w:w="1768" w:type="dxa"/>
          </w:tcPr>
          <w:p w14:paraId="5866F90D" w14:textId="65240D90" w:rsidR="00E54136" w:rsidRPr="00E72C41" w:rsidRDefault="00E54136" w:rsidP="00E54136">
            <w:pPr>
              <w:ind w:right="95"/>
              <w:jc w:val="both"/>
              <w:rPr>
                <w:rFonts w:ascii="Arial" w:hAnsi="Arial" w:cs="Arial"/>
                <w:color w:val="000000" w:themeColor="text1"/>
                <w:sz w:val="22"/>
                <w:szCs w:val="22"/>
              </w:rPr>
            </w:pPr>
            <w:r w:rsidRPr="00E72C41">
              <w:rPr>
                <w:rFonts w:ascii="Arial" w:hAnsi="Arial" w:cs="Arial"/>
                <w:color w:val="000000" w:themeColor="text1"/>
                <w:sz w:val="22"/>
                <w:szCs w:val="22"/>
              </w:rPr>
              <w:t>Within 3 months after commencement of services</w:t>
            </w:r>
          </w:p>
        </w:tc>
      </w:tr>
    </w:tbl>
    <w:p w14:paraId="59A0EA27" w14:textId="77777777" w:rsidR="003A0E42" w:rsidRPr="00E72C41" w:rsidRDefault="003A0E42" w:rsidP="003A0E42">
      <w:pPr>
        <w:rPr>
          <w:rFonts w:ascii="Arial" w:hAnsi="Arial" w:cs="Arial"/>
          <w:b/>
          <w:color w:val="000000" w:themeColor="text1"/>
          <w:sz w:val="22"/>
          <w:szCs w:val="22"/>
          <w:u w:val="single"/>
        </w:rPr>
      </w:pPr>
    </w:p>
    <w:p w14:paraId="0D43C1F3" w14:textId="77777777" w:rsidR="003A0E42" w:rsidRPr="00E72C41" w:rsidRDefault="003A0E42" w:rsidP="003A0E42">
      <w:pPr>
        <w:ind w:left="66"/>
        <w:jc w:val="both"/>
        <w:rPr>
          <w:rFonts w:ascii="Arial" w:hAnsi="Arial" w:cs="Arial"/>
          <w:bCs/>
          <w:iCs/>
          <w:sz w:val="22"/>
          <w:szCs w:val="22"/>
        </w:rPr>
      </w:pPr>
      <w:r w:rsidRPr="00E72C41">
        <w:rPr>
          <w:rFonts w:ascii="Arial" w:hAnsi="Arial" w:cs="Arial"/>
          <w:bCs/>
          <w:iCs/>
          <w:sz w:val="22"/>
          <w:szCs w:val="22"/>
        </w:rPr>
        <w:t>Taking any action under a civil works contract designating the Consultant as “Engineer”, for which action, pursuant to such civil works contract, the written approval of the Client as “Employer” is required.</w:t>
      </w:r>
    </w:p>
    <w:p w14:paraId="7B7435CE" w14:textId="77777777" w:rsidR="003A0E42" w:rsidRPr="00E72C41" w:rsidRDefault="003A0E42" w:rsidP="003A0E42">
      <w:pPr>
        <w:ind w:left="66"/>
        <w:jc w:val="both"/>
        <w:rPr>
          <w:rFonts w:ascii="Arial" w:hAnsi="Arial" w:cs="Arial"/>
          <w:bCs/>
          <w:iCs/>
          <w:sz w:val="22"/>
          <w:szCs w:val="22"/>
        </w:rPr>
      </w:pPr>
    </w:p>
    <w:p w14:paraId="34411852" w14:textId="312639BC" w:rsidR="003A0E42" w:rsidRPr="00E72C41" w:rsidRDefault="00A80E8A" w:rsidP="041A0358">
      <w:pPr>
        <w:ind w:left="66"/>
        <w:jc w:val="both"/>
        <w:rPr>
          <w:rFonts w:ascii="Arial" w:hAnsi="Arial" w:cs="Arial"/>
          <w:sz w:val="22"/>
          <w:szCs w:val="22"/>
        </w:rPr>
      </w:pPr>
      <w:r w:rsidRPr="041A0358">
        <w:rPr>
          <w:rFonts w:ascii="Arial" w:hAnsi="Arial" w:cs="Arial"/>
          <w:sz w:val="22"/>
          <w:szCs w:val="22"/>
        </w:rPr>
        <w:t xml:space="preserve">The CSC is required to report </w:t>
      </w:r>
      <w:r w:rsidR="2DD59106" w:rsidRPr="041A0358">
        <w:rPr>
          <w:rFonts w:ascii="Arial" w:hAnsi="Arial" w:cs="Arial"/>
          <w:sz w:val="22"/>
          <w:szCs w:val="22"/>
        </w:rPr>
        <w:t xml:space="preserve">the </w:t>
      </w:r>
      <w:r w:rsidRPr="041A0358">
        <w:rPr>
          <w:rFonts w:ascii="Arial" w:hAnsi="Arial" w:cs="Arial"/>
          <w:sz w:val="22"/>
          <w:szCs w:val="22"/>
        </w:rPr>
        <w:t xml:space="preserve">following </w:t>
      </w:r>
      <w:r w:rsidR="003A0E42" w:rsidRPr="041A0358">
        <w:rPr>
          <w:rFonts w:ascii="Arial" w:hAnsi="Arial" w:cs="Arial"/>
          <w:sz w:val="22"/>
          <w:szCs w:val="22"/>
        </w:rPr>
        <w:t>on ESHS:</w:t>
      </w:r>
    </w:p>
    <w:p w14:paraId="404EDEA0" w14:textId="77777777" w:rsidR="003A0E42" w:rsidRPr="00E72C41" w:rsidRDefault="003A0E42" w:rsidP="003A0E42">
      <w:pPr>
        <w:ind w:left="66"/>
        <w:jc w:val="both"/>
        <w:rPr>
          <w:rFonts w:ascii="Arial" w:hAnsi="Arial" w:cs="Arial"/>
          <w:bCs/>
          <w:iCs/>
          <w:sz w:val="22"/>
          <w:szCs w:val="22"/>
        </w:rPr>
      </w:pPr>
    </w:p>
    <w:p w14:paraId="2CBF7BFD" w14:textId="77777777" w:rsidR="003A0E42" w:rsidRPr="00E72C41" w:rsidRDefault="003A0E42" w:rsidP="00FE1CB5">
      <w:pPr>
        <w:numPr>
          <w:ilvl w:val="0"/>
          <w:numId w:val="21"/>
        </w:numPr>
        <w:spacing w:before="60" w:after="120"/>
        <w:ind w:left="567" w:hanging="423"/>
        <w:jc w:val="both"/>
        <w:rPr>
          <w:rFonts w:ascii="Arial" w:hAnsi="Arial" w:cs="Arial"/>
          <w:iCs/>
          <w:sz w:val="22"/>
          <w:szCs w:val="22"/>
        </w:rPr>
      </w:pPr>
      <w:r w:rsidRPr="00E72C41">
        <w:rPr>
          <w:rFonts w:ascii="Arial" w:hAnsi="Arial" w:cs="Arial"/>
          <w:iCs/>
          <w:sz w:val="22"/>
          <w:szCs w:val="22"/>
        </w:rPr>
        <w:t>The Consultant shall provide immediate notification to the Client should any incident in the following categories occur while carrying out the Services. Full details of such incidents shall be provided to the Client within the timeframe agreed with the Client.</w:t>
      </w:r>
    </w:p>
    <w:p w14:paraId="490466E9" w14:textId="77777777" w:rsidR="003A0E42" w:rsidRPr="00E72C41" w:rsidRDefault="003A0E42" w:rsidP="00FE1CB5">
      <w:pPr>
        <w:numPr>
          <w:ilvl w:val="3"/>
          <w:numId w:val="18"/>
        </w:numPr>
        <w:tabs>
          <w:tab w:val="clear" w:pos="1512"/>
        </w:tabs>
        <w:spacing w:before="60" w:after="120"/>
        <w:ind w:left="567" w:hanging="423"/>
        <w:jc w:val="both"/>
        <w:rPr>
          <w:rFonts w:ascii="Arial" w:hAnsi="Arial" w:cs="Arial"/>
          <w:iCs/>
          <w:sz w:val="22"/>
          <w:szCs w:val="22"/>
        </w:rPr>
      </w:pPr>
      <w:r w:rsidRPr="00E72C41">
        <w:rPr>
          <w:rFonts w:ascii="Arial" w:hAnsi="Arial" w:cs="Arial"/>
          <w:iCs/>
          <w:sz w:val="22"/>
          <w:szCs w:val="22"/>
        </w:rPr>
        <w:t>confirmed or likely violation of any law or international agreement;</w:t>
      </w:r>
    </w:p>
    <w:p w14:paraId="48ECD5DB" w14:textId="77777777" w:rsidR="003A0E42" w:rsidRPr="00E72C41" w:rsidRDefault="003A0E42" w:rsidP="00FE1CB5">
      <w:pPr>
        <w:numPr>
          <w:ilvl w:val="3"/>
          <w:numId w:val="18"/>
        </w:numPr>
        <w:tabs>
          <w:tab w:val="clear" w:pos="1512"/>
        </w:tabs>
        <w:spacing w:before="60" w:after="120"/>
        <w:ind w:left="567" w:hanging="423"/>
        <w:jc w:val="both"/>
        <w:rPr>
          <w:rFonts w:ascii="Arial" w:hAnsi="Arial" w:cs="Arial"/>
          <w:iCs/>
          <w:sz w:val="22"/>
          <w:szCs w:val="22"/>
        </w:rPr>
      </w:pPr>
      <w:r w:rsidRPr="00E72C41">
        <w:rPr>
          <w:rFonts w:ascii="Arial" w:hAnsi="Arial" w:cs="Arial"/>
          <w:iCs/>
          <w:sz w:val="22"/>
          <w:szCs w:val="22"/>
        </w:rPr>
        <w:t>any fatality or serious (lost time) injury;</w:t>
      </w:r>
    </w:p>
    <w:p w14:paraId="40D50AE6" w14:textId="77777777" w:rsidR="003A0E42" w:rsidRPr="00E72C41" w:rsidRDefault="003A0E42" w:rsidP="00FE1CB5">
      <w:pPr>
        <w:numPr>
          <w:ilvl w:val="3"/>
          <w:numId w:val="18"/>
        </w:numPr>
        <w:tabs>
          <w:tab w:val="clear" w:pos="1512"/>
        </w:tabs>
        <w:spacing w:before="60" w:after="120"/>
        <w:ind w:left="567" w:hanging="423"/>
        <w:jc w:val="both"/>
        <w:rPr>
          <w:rFonts w:ascii="Arial" w:hAnsi="Arial" w:cs="Arial"/>
          <w:iCs/>
          <w:sz w:val="22"/>
          <w:szCs w:val="22"/>
        </w:rPr>
      </w:pPr>
      <w:r w:rsidRPr="00E72C41">
        <w:rPr>
          <w:rFonts w:ascii="Arial" w:hAnsi="Arial" w:cs="Arial"/>
          <w:iCs/>
          <w:sz w:val="22"/>
          <w:szCs w:val="22"/>
        </w:rPr>
        <w:t>significant adverse effects or damage to private property (</w:t>
      </w:r>
      <w:proofErr w:type="gramStart"/>
      <w:r w:rsidRPr="00E72C41">
        <w:rPr>
          <w:rFonts w:ascii="Arial" w:hAnsi="Arial" w:cs="Arial"/>
          <w:iCs/>
          <w:sz w:val="22"/>
          <w:szCs w:val="22"/>
        </w:rPr>
        <w:t>e.g.</w:t>
      </w:r>
      <w:proofErr w:type="gramEnd"/>
      <w:r w:rsidRPr="00E72C41">
        <w:rPr>
          <w:rFonts w:ascii="Arial" w:hAnsi="Arial" w:cs="Arial"/>
          <w:iCs/>
          <w:sz w:val="22"/>
          <w:szCs w:val="22"/>
        </w:rPr>
        <w:t xml:space="preserve"> vehicle accident); or</w:t>
      </w:r>
    </w:p>
    <w:p w14:paraId="480FF950" w14:textId="33294C78" w:rsidR="003A0E42" w:rsidRPr="00E72C41" w:rsidRDefault="003A0E42" w:rsidP="00FE1CB5">
      <w:pPr>
        <w:numPr>
          <w:ilvl w:val="3"/>
          <w:numId w:val="18"/>
        </w:numPr>
        <w:tabs>
          <w:tab w:val="clear" w:pos="1512"/>
        </w:tabs>
        <w:spacing w:before="60" w:after="120"/>
        <w:ind w:left="567" w:hanging="423"/>
        <w:jc w:val="both"/>
        <w:rPr>
          <w:rFonts w:ascii="Arial" w:hAnsi="Arial" w:cs="Arial"/>
          <w:iCs/>
          <w:color w:val="000000" w:themeColor="text1"/>
          <w:sz w:val="22"/>
          <w:szCs w:val="22"/>
        </w:rPr>
      </w:pPr>
      <w:r w:rsidRPr="00E72C41">
        <w:rPr>
          <w:rFonts w:ascii="Arial" w:hAnsi="Arial" w:cs="Arial"/>
          <w:iCs/>
          <w:sz w:val="22"/>
          <w:szCs w:val="22"/>
        </w:rPr>
        <w:t>any</w:t>
      </w:r>
      <w:r w:rsidRPr="00E72C41">
        <w:rPr>
          <w:rFonts w:ascii="Arial" w:hAnsi="Arial" w:cs="Arial"/>
          <w:iCs/>
          <w:color w:val="000000" w:themeColor="text1"/>
          <w:sz w:val="22"/>
          <w:szCs w:val="22"/>
        </w:rPr>
        <w:t xml:space="preserve"> allegation of gender</w:t>
      </w:r>
      <w:r w:rsidR="00204DB1" w:rsidRPr="00E72C41">
        <w:rPr>
          <w:rFonts w:ascii="Arial" w:hAnsi="Arial" w:cs="Arial"/>
          <w:iCs/>
          <w:color w:val="000000" w:themeColor="text1"/>
          <w:sz w:val="22"/>
          <w:szCs w:val="22"/>
        </w:rPr>
        <w:t>-</w:t>
      </w:r>
      <w:r w:rsidRPr="00E72C41">
        <w:rPr>
          <w:rFonts w:ascii="Arial" w:hAnsi="Arial" w:cs="Arial"/>
          <w:iCs/>
          <w:color w:val="000000" w:themeColor="text1"/>
          <w:sz w:val="22"/>
          <w:szCs w:val="22"/>
        </w:rPr>
        <w:t>based violence (GBV), sexual exploitation or abuse (SEA</w:t>
      </w:r>
      <w:r>
        <w:rPr>
          <w:rFonts w:ascii="Arial" w:hAnsi="Arial" w:cs="Arial"/>
          <w:iCs/>
          <w:color w:val="000000" w:themeColor="text1"/>
          <w:sz w:val="22"/>
          <w:szCs w:val="22"/>
        </w:rPr>
        <w:t>/SH</w:t>
      </w:r>
      <w:r w:rsidRPr="00E72C41">
        <w:rPr>
          <w:rFonts w:ascii="Arial" w:hAnsi="Arial" w:cs="Arial"/>
          <w:iCs/>
          <w:color w:val="000000" w:themeColor="text1"/>
          <w:sz w:val="22"/>
          <w:szCs w:val="22"/>
        </w:rPr>
        <w:t>), sexual harassment or sexual misbehavior, rape, sexual assault, child abuse or defilement, or other violations involving children,</w:t>
      </w:r>
    </w:p>
    <w:p w14:paraId="27DC5126" w14:textId="77777777" w:rsidR="003A0E42" w:rsidRPr="00E72C41" w:rsidRDefault="003A0E42" w:rsidP="00FE1CB5">
      <w:pPr>
        <w:numPr>
          <w:ilvl w:val="0"/>
          <w:numId w:val="21"/>
        </w:numPr>
        <w:spacing w:before="60" w:after="120"/>
        <w:ind w:left="567" w:hanging="423"/>
        <w:jc w:val="both"/>
        <w:rPr>
          <w:rFonts w:ascii="Arial" w:hAnsi="Arial" w:cs="Arial"/>
          <w:iCs/>
          <w:sz w:val="22"/>
          <w:szCs w:val="22"/>
        </w:rPr>
      </w:pPr>
      <w:r w:rsidRPr="00E72C41">
        <w:rPr>
          <w:rFonts w:ascii="Arial" w:hAnsi="Arial" w:cs="Arial"/>
          <w:iCs/>
          <w:sz w:val="22"/>
          <w:szCs w:val="22"/>
        </w:rPr>
        <w:lastRenderedPageBreak/>
        <w:t>Ensure that contractor immediate notifications on ESHS aspects are shared with the Client immediately;</w:t>
      </w:r>
    </w:p>
    <w:p w14:paraId="4A21E589" w14:textId="77777777" w:rsidR="003A0E42" w:rsidRPr="00E72C41" w:rsidRDefault="003A0E42" w:rsidP="00FE1CB5">
      <w:pPr>
        <w:numPr>
          <w:ilvl w:val="0"/>
          <w:numId w:val="21"/>
        </w:numPr>
        <w:spacing w:after="120"/>
        <w:ind w:left="567" w:hanging="423"/>
        <w:rPr>
          <w:rFonts w:ascii="Arial" w:hAnsi="Arial" w:cs="Arial"/>
          <w:iCs/>
          <w:sz w:val="22"/>
          <w:szCs w:val="22"/>
        </w:rPr>
      </w:pPr>
      <w:r w:rsidRPr="00E72C41">
        <w:rPr>
          <w:rFonts w:ascii="Arial" w:hAnsi="Arial" w:cs="Arial"/>
          <w:iCs/>
          <w:sz w:val="22"/>
          <w:szCs w:val="22"/>
        </w:rPr>
        <w:t>Immediately inform and share with the Client any immediate notification related to ESHS incidents provided to the Consultant by the Contractor, and as required of the Contractor as part of the Progress Reporting;</w:t>
      </w:r>
    </w:p>
    <w:p w14:paraId="116FA498" w14:textId="77777777" w:rsidR="003A0E42" w:rsidRPr="00E72C41" w:rsidRDefault="003A0E42" w:rsidP="00FE1CB5">
      <w:pPr>
        <w:numPr>
          <w:ilvl w:val="0"/>
          <w:numId w:val="21"/>
        </w:numPr>
        <w:spacing w:before="60" w:after="120"/>
        <w:ind w:left="567" w:hanging="423"/>
        <w:jc w:val="both"/>
        <w:rPr>
          <w:rFonts w:ascii="Arial" w:hAnsi="Arial" w:cs="Arial"/>
          <w:iCs/>
          <w:sz w:val="22"/>
          <w:szCs w:val="22"/>
        </w:rPr>
      </w:pPr>
      <w:r w:rsidRPr="00E72C41">
        <w:rPr>
          <w:rFonts w:ascii="Arial" w:hAnsi="Arial" w:cs="Arial"/>
          <w:iCs/>
          <w:sz w:val="22"/>
          <w:szCs w:val="22"/>
        </w:rPr>
        <w:t>Share with the Client in a timely manner the Contractor’s ESHS metrics, as required of the Contractor as part of the Progress Reports.</w:t>
      </w:r>
    </w:p>
    <w:p w14:paraId="030A1D4F" w14:textId="77777777" w:rsidR="003A0E42" w:rsidRPr="00E72C41" w:rsidRDefault="003A0E42" w:rsidP="003A0E42">
      <w:pPr>
        <w:numPr>
          <w:ilvl w:val="12"/>
          <w:numId w:val="0"/>
        </w:numPr>
        <w:ind w:left="720"/>
        <w:jc w:val="both"/>
        <w:rPr>
          <w:rFonts w:ascii="Arial" w:hAnsi="Arial" w:cs="Arial"/>
          <w:b/>
          <w:i/>
          <w:sz w:val="22"/>
          <w:szCs w:val="22"/>
          <w:highlight w:val="yellow"/>
        </w:rPr>
      </w:pPr>
    </w:p>
    <w:p w14:paraId="36131B1E" w14:textId="77777777" w:rsidR="003A0E42" w:rsidRPr="00E72C41" w:rsidRDefault="003A0E42" w:rsidP="003A0E42">
      <w:pPr>
        <w:rPr>
          <w:rFonts w:ascii="Arial" w:hAnsi="Arial" w:cs="Arial"/>
          <w:b/>
          <w:iCs/>
          <w:sz w:val="22"/>
          <w:szCs w:val="22"/>
        </w:rPr>
      </w:pPr>
      <w:r w:rsidRPr="00E72C41">
        <w:rPr>
          <w:rFonts w:ascii="Arial" w:hAnsi="Arial" w:cs="Arial"/>
          <w:b/>
          <w:iCs/>
          <w:sz w:val="22"/>
          <w:szCs w:val="22"/>
        </w:rPr>
        <w:t>6. Client’s Input and Counterpart Personnel</w:t>
      </w:r>
    </w:p>
    <w:p w14:paraId="16042951" w14:textId="77777777" w:rsidR="003A0E42" w:rsidRPr="00E72C41" w:rsidRDefault="003A0E42" w:rsidP="003A0E42">
      <w:pPr>
        <w:numPr>
          <w:ilvl w:val="12"/>
          <w:numId w:val="0"/>
        </w:numPr>
        <w:ind w:left="720" w:hanging="720"/>
        <w:jc w:val="both"/>
        <w:rPr>
          <w:rFonts w:ascii="Arial" w:hAnsi="Arial" w:cs="Arial"/>
          <w:spacing w:val="-3"/>
          <w:sz w:val="22"/>
          <w:szCs w:val="22"/>
          <w:highlight w:val="yellow"/>
        </w:rPr>
      </w:pPr>
    </w:p>
    <w:p w14:paraId="38B1C39F" w14:textId="77777777" w:rsidR="003A0E42" w:rsidRPr="00E72C41" w:rsidRDefault="003A0E42" w:rsidP="00FE1CB5">
      <w:pPr>
        <w:numPr>
          <w:ilvl w:val="0"/>
          <w:numId w:val="27"/>
        </w:numPr>
        <w:jc w:val="both"/>
        <w:rPr>
          <w:rFonts w:ascii="Arial" w:hAnsi="Arial" w:cs="Arial"/>
          <w:bCs/>
          <w:iCs/>
          <w:spacing w:val="-3"/>
          <w:sz w:val="22"/>
          <w:szCs w:val="22"/>
        </w:rPr>
      </w:pPr>
      <w:r w:rsidRPr="00E72C41">
        <w:rPr>
          <w:rFonts w:ascii="Arial" w:hAnsi="Arial" w:cs="Arial"/>
          <w:bCs/>
          <w:iCs/>
          <w:spacing w:val="-3"/>
          <w:sz w:val="22"/>
          <w:szCs w:val="22"/>
        </w:rPr>
        <w:t>Services, facilities and property to be made available to the Consultant by the Client:</w:t>
      </w:r>
    </w:p>
    <w:p w14:paraId="16AA7146" w14:textId="77777777" w:rsidR="003A0E42" w:rsidRPr="00E72C41" w:rsidRDefault="003A0E42" w:rsidP="003A0E42">
      <w:pPr>
        <w:ind w:left="491"/>
        <w:jc w:val="both"/>
        <w:rPr>
          <w:rFonts w:ascii="Arial" w:hAnsi="Arial" w:cs="Arial"/>
          <w:bCs/>
          <w:iCs/>
          <w:spacing w:val="-3"/>
          <w:sz w:val="22"/>
          <w:szCs w:val="22"/>
        </w:rPr>
      </w:pPr>
    </w:p>
    <w:p w14:paraId="23C83AFC" w14:textId="77777777" w:rsidR="003A0E42" w:rsidRPr="00E72C41" w:rsidRDefault="003A0E42" w:rsidP="00FE1CB5">
      <w:pPr>
        <w:numPr>
          <w:ilvl w:val="0"/>
          <w:numId w:val="28"/>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 xml:space="preserve">Field offices for the CSC field team. The offices will be fully furnished, maintained and serviced, including all office equipment, computers, software and printers, all consumables, and security;  </w:t>
      </w:r>
    </w:p>
    <w:p w14:paraId="2F1F4E4C" w14:textId="77777777" w:rsidR="003A0E42" w:rsidRPr="00E72C41" w:rsidRDefault="003A0E42" w:rsidP="00FE1CB5">
      <w:pPr>
        <w:numPr>
          <w:ilvl w:val="0"/>
          <w:numId w:val="28"/>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 xml:space="preserve">Fully maintained vehicles, with drivers; </w:t>
      </w:r>
    </w:p>
    <w:p w14:paraId="5F0B7939" w14:textId="048BE2DE" w:rsidR="003A0E42" w:rsidRPr="00E72C41" w:rsidRDefault="003A0E42" w:rsidP="00FE1CB5">
      <w:pPr>
        <w:numPr>
          <w:ilvl w:val="0"/>
          <w:numId w:val="28"/>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Fully furnished and maintained main site office;</w:t>
      </w:r>
    </w:p>
    <w:p w14:paraId="563661B6" w14:textId="77777777" w:rsidR="003A0E42" w:rsidRPr="00E72C41" w:rsidRDefault="003A0E42" w:rsidP="00FE1CB5">
      <w:pPr>
        <w:numPr>
          <w:ilvl w:val="0"/>
          <w:numId w:val="28"/>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Three hot meals per day (breakfast / lunch / dinner), 7 days per week, to the Engineer's and Employer's staff on site (to all personnel, including drivers, employed by the Contractor on behalf of the Engineer through the Contract);</w:t>
      </w:r>
    </w:p>
    <w:p w14:paraId="7F4F736E" w14:textId="77777777" w:rsidR="003A0E42" w:rsidRPr="00E72C41" w:rsidRDefault="003A0E42" w:rsidP="00FE1CB5">
      <w:pPr>
        <w:numPr>
          <w:ilvl w:val="0"/>
          <w:numId w:val="28"/>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A fully furnished and serviced rented two-bed room apartment for the International Key Experts in Dushanbe;</w:t>
      </w:r>
    </w:p>
    <w:p w14:paraId="260C4DE1" w14:textId="17338EF6" w:rsidR="003A0E42" w:rsidRPr="00E72C41" w:rsidRDefault="003A0E42" w:rsidP="00FE1CB5">
      <w:pPr>
        <w:numPr>
          <w:ilvl w:val="0"/>
          <w:numId w:val="28"/>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 xml:space="preserve">A fully equipped Engineer’s and Contractor’s </w:t>
      </w:r>
      <w:r w:rsidR="00022384" w:rsidRPr="00E72C41">
        <w:rPr>
          <w:rFonts w:ascii="Arial" w:hAnsi="Arial" w:cs="Arial"/>
          <w:color w:val="000000" w:themeColor="text1"/>
          <w:sz w:val="22"/>
          <w:szCs w:val="22"/>
        </w:rPr>
        <w:t xml:space="preserve">testing </w:t>
      </w:r>
      <w:r w:rsidRPr="00E72C41">
        <w:rPr>
          <w:rFonts w:ascii="Arial" w:hAnsi="Arial" w:cs="Arial"/>
          <w:color w:val="000000" w:themeColor="text1"/>
          <w:sz w:val="22"/>
          <w:szCs w:val="22"/>
        </w:rPr>
        <w:t>laboratory on site</w:t>
      </w:r>
      <w:r w:rsidR="00022384">
        <w:rPr>
          <w:rFonts w:ascii="Arial" w:hAnsi="Arial" w:cs="Arial"/>
          <w:color w:val="000000" w:themeColor="text1"/>
          <w:sz w:val="22"/>
          <w:szCs w:val="22"/>
        </w:rPr>
        <w:t xml:space="preserve">, </w:t>
      </w:r>
      <w:r w:rsidR="00022384" w:rsidRPr="00E72C41">
        <w:rPr>
          <w:rFonts w:ascii="Arial" w:hAnsi="Arial" w:cs="Arial"/>
          <w:color w:val="000000" w:themeColor="text1"/>
          <w:sz w:val="22"/>
          <w:szCs w:val="22"/>
        </w:rPr>
        <w:t>fully equipped, serviced and maintained, including equipment for field and laboratory testing, computers, software and printers and all consumables, and with appropriate technical personnel</w:t>
      </w:r>
      <w:r w:rsidRPr="00E72C41">
        <w:rPr>
          <w:rFonts w:ascii="Arial" w:hAnsi="Arial" w:cs="Arial"/>
          <w:color w:val="000000" w:themeColor="text1"/>
          <w:sz w:val="22"/>
          <w:szCs w:val="22"/>
        </w:rPr>
        <w:t>;</w:t>
      </w:r>
    </w:p>
    <w:p w14:paraId="41148196" w14:textId="77777777" w:rsidR="003A0E42" w:rsidRPr="00E72C41" w:rsidRDefault="003A0E42" w:rsidP="00FE1CB5">
      <w:pPr>
        <w:numPr>
          <w:ilvl w:val="0"/>
          <w:numId w:val="28"/>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Survey equipment;</w:t>
      </w:r>
    </w:p>
    <w:p w14:paraId="4ABC30F5" w14:textId="77777777" w:rsidR="003A0E42" w:rsidRPr="00E72C41" w:rsidRDefault="003A0E42" w:rsidP="00FE1CB5">
      <w:pPr>
        <w:numPr>
          <w:ilvl w:val="0"/>
          <w:numId w:val="28"/>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Up to 100 person-months of labor assistants for survey and laboratory testing;</w:t>
      </w:r>
    </w:p>
    <w:p w14:paraId="30AEFC33" w14:textId="77777777" w:rsidR="003A0E42" w:rsidRPr="00E72C41" w:rsidRDefault="003A0E42" w:rsidP="00FE1CB5">
      <w:pPr>
        <w:numPr>
          <w:ilvl w:val="0"/>
          <w:numId w:val="28"/>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Supervision vehicles, including drivers and vehicle maintenance.</w:t>
      </w:r>
    </w:p>
    <w:p w14:paraId="440DF829" w14:textId="77777777" w:rsidR="003A0E42" w:rsidRPr="00E72C41" w:rsidRDefault="003A0E42" w:rsidP="003A0E42">
      <w:pPr>
        <w:ind w:left="491"/>
        <w:jc w:val="both"/>
        <w:rPr>
          <w:rFonts w:ascii="Arial" w:hAnsi="Arial" w:cs="Arial"/>
          <w:bCs/>
          <w:iCs/>
          <w:spacing w:val="-3"/>
          <w:sz w:val="22"/>
          <w:szCs w:val="22"/>
        </w:rPr>
      </w:pPr>
    </w:p>
    <w:p w14:paraId="66F6093F" w14:textId="77777777" w:rsidR="003A0E42" w:rsidRPr="00E72C41" w:rsidRDefault="003A0E42" w:rsidP="003A0E42">
      <w:pPr>
        <w:jc w:val="both"/>
        <w:rPr>
          <w:rFonts w:ascii="Arial" w:hAnsi="Arial" w:cs="Arial"/>
          <w:color w:val="000000" w:themeColor="text1"/>
          <w:sz w:val="22"/>
          <w:szCs w:val="22"/>
        </w:rPr>
      </w:pPr>
      <w:r w:rsidRPr="00E72C41">
        <w:rPr>
          <w:rFonts w:ascii="Arial" w:hAnsi="Arial" w:cs="Arial"/>
          <w:color w:val="000000" w:themeColor="text1"/>
          <w:sz w:val="22"/>
          <w:szCs w:val="22"/>
        </w:rPr>
        <w:t>After completion of the services the consultant will hand over to the Employer all equipment and furniture provided under the civil works contract.</w:t>
      </w:r>
    </w:p>
    <w:p w14:paraId="07CD9340" w14:textId="77777777" w:rsidR="003A0E42" w:rsidRPr="00E72C41" w:rsidRDefault="003A0E42" w:rsidP="003A0E42">
      <w:pPr>
        <w:jc w:val="both"/>
        <w:rPr>
          <w:rFonts w:ascii="Arial" w:hAnsi="Arial" w:cs="Arial"/>
          <w:color w:val="000000" w:themeColor="text1"/>
          <w:sz w:val="22"/>
          <w:szCs w:val="22"/>
        </w:rPr>
      </w:pPr>
      <w:r w:rsidRPr="00E72C41">
        <w:rPr>
          <w:rFonts w:ascii="Arial" w:hAnsi="Arial" w:cs="Arial"/>
          <w:color w:val="000000" w:themeColor="text1"/>
          <w:sz w:val="22"/>
          <w:szCs w:val="22"/>
        </w:rPr>
        <w:t>The CSC will provide any other required support services and facilities through its contract.</w:t>
      </w:r>
    </w:p>
    <w:p w14:paraId="7496BE29" w14:textId="77777777" w:rsidR="003A0E42" w:rsidRPr="00E72C41" w:rsidRDefault="003A0E42" w:rsidP="003A0E42">
      <w:pPr>
        <w:jc w:val="both"/>
        <w:rPr>
          <w:rFonts w:ascii="Arial" w:hAnsi="Arial" w:cs="Arial"/>
          <w:color w:val="000000" w:themeColor="text1"/>
          <w:sz w:val="22"/>
          <w:szCs w:val="22"/>
        </w:rPr>
      </w:pPr>
    </w:p>
    <w:p w14:paraId="560A28C6" w14:textId="77777777" w:rsidR="003A0E42" w:rsidRPr="00E72C41" w:rsidRDefault="003A0E42" w:rsidP="003A0E42">
      <w:pPr>
        <w:jc w:val="both"/>
        <w:rPr>
          <w:rFonts w:ascii="Arial" w:hAnsi="Arial" w:cs="Arial"/>
          <w:color w:val="000000" w:themeColor="text1"/>
          <w:sz w:val="22"/>
          <w:szCs w:val="22"/>
        </w:rPr>
      </w:pPr>
      <w:r w:rsidRPr="00E72C41">
        <w:rPr>
          <w:rFonts w:ascii="Arial" w:hAnsi="Arial" w:cs="Arial"/>
          <w:color w:val="000000" w:themeColor="text1"/>
          <w:sz w:val="22"/>
          <w:szCs w:val="22"/>
        </w:rPr>
        <w:t>The Employer will provide the following assistance to the Consultant:</w:t>
      </w:r>
    </w:p>
    <w:p w14:paraId="5ECB13C3" w14:textId="77777777" w:rsidR="003A0E42" w:rsidRPr="00E72C41" w:rsidRDefault="003A0E42" w:rsidP="003A0E42">
      <w:pPr>
        <w:jc w:val="both"/>
        <w:rPr>
          <w:rFonts w:ascii="Arial" w:hAnsi="Arial" w:cs="Arial"/>
          <w:color w:val="000000" w:themeColor="text1"/>
          <w:sz w:val="22"/>
          <w:szCs w:val="22"/>
        </w:rPr>
      </w:pPr>
    </w:p>
    <w:p w14:paraId="2FC205E5" w14:textId="77777777" w:rsidR="003A0E42" w:rsidRPr="00E72C41" w:rsidRDefault="003A0E42" w:rsidP="00FE1CB5">
      <w:pPr>
        <w:numPr>
          <w:ilvl w:val="0"/>
          <w:numId w:val="29"/>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Provide assistance to obtain the necessary visas, work permits and to comply with any other requirements for the purpose of undertaking the consultancy services;</w:t>
      </w:r>
    </w:p>
    <w:p w14:paraId="4168E4CE" w14:textId="77777777" w:rsidR="003A0E42" w:rsidRPr="00E72C41" w:rsidRDefault="003A0E42" w:rsidP="00FE1CB5">
      <w:pPr>
        <w:numPr>
          <w:ilvl w:val="0"/>
          <w:numId w:val="29"/>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Provide liaison with other Government offices and departments as required for facilitating the consultant’s work;</w:t>
      </w:r>
    </w:p>
    <w:p w14:paraId="701E78AB" w14:textId="77777777" w:rsidR="003A0E42" w:rsidRPr="00E72C41" w:rsidRDefault="003A0E42" w:rsidP="00FE1CB5">
      <w:pPr>
        <w:numPr>
          <w:ilvl w:val="0"/>
          <w:numId w:val="29"/>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Furnish all necessary data, documentation and information relevant to the Project.</w:t>
      </w:r>
    </w:p>
    <w:p w14:paraId="5C081D0C" w14:textId="77777777" w:rsidR="003A0E42" w:rsidRPr="00E72C41" w:rsidRDefault="003A0E42" w:rsidP="003A0E42">
      <w:pPr>
        <w:jc w:val="both"/>
        <w:rPr>
          <w:rFonts w:ascii="Arial" w:hAnsi="Arial" w:cs="Arial"/>
          <w:color w:val="000000" w:themeColor="text1"/>
          <w:sz w:val="22"/>
          <w:szCs w:val="22"/>
        </w:rPr>
      </w:pPr>
      <w:r w:rsidRPr="00E72C41">
        <w:rPr>
          <w:rFonts w:ascii="Arial" w:hAnsi="Arial" w:cs="Arial"/>
          <w:color w:val="000000" w:themeColor="text1"/>
          <w:sz w:val="22"/>
          <w:szCs w:val="22"/>
        </w:rPr>
        <w:t xml:space="preserve"> </w:t>
      </w:r>
    </w:p>
    <w:p w14:paraId="3E4F48F9" w14:textId="77777777" w:rsidR="003A0E42" w:rsidRPr="00E72C41" w:rsidRDefault="003A0E42" w:rsidP="003A0E42">
      <w:pPr>
        <w:jc w:val="both"/>
        <w:rPr>
          <w:rFonts w:ascii="Arial" w:hAnsi="Arial" w:cs="Arial"/>
          <w:color w:val="000000" w:themeColor="text1"/>
          <w:sz w:val="22"/>
          <w:szCs w:val="22"/>
        </w:rPr>
      </w:pPr>
      <w:r w:rsidRPr="00E72C41">
        <w:rPr>
          <w:rFonts w:ascii="Arial" w:hAnsi="Arial" w:cs="Arial"/>
          <w:color w:val="000000" w:themeColor="text1"/>
          <w:sz w:val="22"/>
          <w:szCs w:val="22"/>
        </w:rPr>
        <w:t xml:space="preserve">The Government will exempt the consultant's personnel from (or the Government of Tajikistan shall bear the cost of) any taxes, duties, fees, levies and other impositions imposed under the laws and regulations in effect or which may be enforced in the future on the consultant and its personnel in respect of: </w:t>
      </w:r>
    </w:p>
    <w:p w14:paraId="02AF5CB7" w14:textId="77777777" w:rsidR="003A0E42" w:rsidRPr="00E72C41" w:rsidRDefault="003A0E42" w:rsidP="003A0E42">
      <w:pPr>
        <w:jc w:val="both"/>
        <w:rPr>
          <w:rFonts w:ascii="Arial" w:hAnsi="Arial" w:cs="Arial"/>
          <w:color w:val="000000" w:themeColor="text1"/>
          <w:sz w:val="22"/>
          <w:szCs w:val="22"/>
        </w:rPr>
      </w:pPr>
    </w:p>
    <w:p w14:paraId="1C848D4F" w14:textId="77777777" w:rsidR="003A0E42" w:rsidRPr="00E72C41" w:rsidRDefault="003A0E42" w:rsidP="00FE1CB5">
      <w:pPr>
        <w:numPr>
          <w:ilvl w:val="0"/>
          <w:numId w:val="29"/>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 xml:space="preserve">Any payments made to the consultant or its personnel other than Tajikistan nationals in connection with carrying out the services; </w:t>
      </w:r>
    </w:p>
    <w:p w14:paraId="242DC55A" w14:textId="77777777" w:rsidR="003A0E42" w:rsidRPr="00E72C41" w:rsidRDefault="003A0E42" w:rsidP="00FE1CB5">
      <w:pPr>
        <w:numPr>
          <w:ilvl w:val="0"/>
          <w:numId w:val="29"/>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 xml:space="preserve">Any equipment, materials and supplies brought into the Republic of Tajikistan for the purpose of carrying out the services and which will subsequently be withdrawn therefrom or transferred to the Employer; and </w:t>
      </w:r>
    </w:p>
    <w:p w14:paraId="0AF8DA47" w14:textId="77777777" w:rsidR="003A0E42" w:rsidRPr="00E72C41" w:rsidRDefault="003A0E42" w:rsidP="00FE1CB5">
      <w:pPr>
        <w:numPr>
          <w:ilvl w:val="0"/>
          <w:numId w:val="29"/>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Personnel and household effects brought into the Republic of Tajikistan by the consultant’s international team members and their dependents for their personal use and which will subsequently be withdrawn therefrom upon departure of such personnel.</w:t>
      </w:r>
    </w:p>
    <w:p w14:paraId="07DA7B56" w14:textId="77777777" w:rsidR="003A0E42" w:rsidRPr="00E72C41" w:rsidRDefault="003A0E42" w:rsidP="003A0E42">
      <w:pPr>
        <w:jc w:val="both"/>
        <w:rPr>
          <w:rFonts w:ascii="Arial" w:hAnsi="Arial" w:cs="Arial"/>
          <w:color w:val="000000" w:themeColor="text1"/>
          <w:sz w:val="22"/>
          <w:szCs w:val="22"/>
        </w:rPr>
      </w:pPr>
    </w:p>
    <w:p w14:paraId="63BA45CA" w14:textId="77777777" w:rsidR="003A0E42" w:rsidRPr="00E72C41" w:rsidRDefault="003A0E42" w:rsidP="003A0E42">
      <w:pPr>
        <w:ind w:left="1267"/>
        <w:jc w:val="both"/>
        <w:rPr>
          <w:rFonts w:ascii="Arial" w:hAnsi="Arial" w:cs="Arial"/>
          <w:bCs/>
          <w:iCs/>
          <w:spacing w:val="-3"/>
          <w:sz w:val="22"/>
          <w:szCs w:val="22"/>
        </w:rPr>
      </w:pPr>
    </w:p>
    <w:p w14:paraId="7C145562" w14:textId="77777777" w:rsidR="003A0E42" w:rsidRPr="00E72C41" w:rsidRDefault="003A0E42" w:rsidP="00FE1CB5">
      <w:pPr>
        <w:numPr>
          <w:ilvl w:val="0"/>
          <w:numId w:val="27"/>
        </w:numPr>
        <w:jc w:val="both"/>
        <w:rPr>
          <w:rFonts w:ascii="Arial" w:hAnsi="Arial" w:cs="Arial"/>
          <w:bCs/>
          <w:iCs/>
          <w:spacing w:val="-3"/>
          <w:sz w:val="22"/>
          <w:szCs w:val="22"/>
        </w:rPr>
      </w:pPr>
      <w:r w:rsidRPr="00E72C41">
        <w:rPr>
          <w:rFonts w:ascii="Arial" w:hAnsi="Arial" w:cs="Arial"/>
          <w:bCs/>
          <w:iCs/>
          <w:spacing w:val="-3"/>
          <w:sz w:val="22"/>
          <w:szCs w:val="22"/>
        </w:rPr>
        <w:t>Professional and support counterpart personnel to be assigned by the Client to the Consultant’s team:</w:t>
      </w:r>
    </w:p>
    <w:p w14:paraId="331C8C3C" w14:textId="77777777" w:rsidR="003A0E42" w:rsidRPr="00E72C41" w:rsidRDefault="003A0E42" w:rsidP="00FE1CB5">
      <w:pPr>
        <w:numPr>
          <w:ilvl w:val="0"/>
          <w:numId w:val="29"/>
        </w:numPr>
        <w:ind w:left="567" w:hanging="283"/>
        <w:jc w:val="both"/>
        <w:rPr>
          <w:rFonts w:ascii="Arial" w:hAnsi="Arial" w:cs="Arial"/>
          <w:color w:val="000000" w:themeColor="text1"/>
          <w:sz w:val="22"/>
          <w:szCs w:val="22"/>
        </w:rPr>
      </w:pPr>
      <w:r w:rsidRPr="00E72C41">
        <w:rPr>
          <w:rFonts w:ascii="Arial" w:hAnsi="Arial" w:cs="Arial"/>
          <w:color w:val="000000" w:themeColor="text1"/>
          <w:sz w:val="22"/>
          <w:szCs w:val="22"/>
        </w:rPr>
        <w:t xml:space="preserve">The </w:t>
      </w:r>
      <w:r>
        <w:rPr>
          <w:rFonts w:ascii="Arial" w:hAnsi="Arial" w:cs="Arial"/>
          <w:color w:val="000000" w:themeColor="text1"/>
          <w:sz w:val="22"/>
          <w:szCs w:val="22"/>
        </w:rPr>
        <w:t>DFZ</w:t>
      </w:r>
      <w:r w:rsidRPr="00E72C41">
        <w:rPr>
          <w:rFonts w:ascii="Arial" w:hAnsi="Arial" w:cs="Arial"/>
          <w:color w:val="000000" w:themeColor="text1"/>
          <w:sz w:val="22"/>
          <w:szCs w:val="22"/>
        </w:rPr>
        <w:t xml:space="preserve"> will provide counterpart staff to work with the CSC. The counterpart staffs are to be trained by the CSC to gain hands-on experience in all aspects of project management and contract supervision. The counterpart staff will not work as members of the CSC team for delivering the services and they will be paid salaries by the Government. The cost of these counterpart staff will not be included in the Consultant's proposal and subsequent agreement contract.</w:t>
      </w:r>
      <w:r>
        <w:rPr>
          <w:rFonts w:ascii="Arial" w:hAnsi="Arial" w:cs="Arial"/>
          <w:color w:val="000000" w:themeColor="text1"/>
          <w:sz w:val="22"/>
          <w:szCs w:val="22"/>
        </w:rPr>
        <w:t xml:space="preserve"> </w:t>
      </w:r>
    </w:p>
    <w:p w14:paraId="693CA88B" w14:textId="77777777" w:rsidR="003A0E42" w:rsidRPr="009B1ADC" w:rsidRDefault="003A0E42" w:rsidP="003A0E42">
      <w:pPr>
        <w:spacing w:line="276" w:lineRule="auto"/>
        <w:ind w:hanging="284"/>
        <w:rPr>
          <w:rFonts w:ascii="Arial" w:hAnsi="Arial" w:cs="Arial"/>
          <w:sz w:val="22"/>
          <w:szCs w:val="22"/>
        </w:rPr>
      </w:pPr>
    </w:p>
    <w:p w14:paraId="571AD907" w14:textId="77777777" w:rsidR="003A0E42" w:rsidRPr="009B1ADC" w:rsidRDefault="003A0E42" w:rsidP="003A0E42">
      <w:pPr>
        <w:rPr>
          <w:rFonts w:ascii="Arial" w:hAnsi="Arial" w:cs="Arial"/>
          <w:b/>
          <w:iCs/>
          <w:sz w:val="22"/>
          <w:szCs w:val="22"/>
        </w:rPr>
      </w:pPr>
      <w:r w:rsidRPr="041A0358">
        <w:rPr>
          <w:rFonts w:ascii="Arial" w:hAnsi="Arial" w:cs="Arial"/>
          <w:b/>
          <w:bCs/>
          <w:sz w:val="22"/>
          <w:szCs w:val="22"/>
        </w:rPr>
        <w:t>7.  Environmental and Social Policy</w:t>
      </w:r>
    </w:p>
    <w:p w14:paraId="3C04B709" w14:textId="77777777" w:rsidR="003A0E42" w:rsidRPr="009B1ADC" w:rsidRDefault="003A0E42" w:rsidP="003A0E42">
      <w:pPr>
        <w:ind w:left="360"/>
        <w:rPr>
          <w:rFonts w:ascii="Arial" w:hAnsi="Arial" w:cs="Arial"/>
          <w:i/>
          <w:sz w:val="22"/>
          <w:szCs w:val="22"/>
          <w:highlight w:val="yellow"/>
        </w:rPr>
      </w:pPr>
    </w:p>
    <w:p w14:paraId="1BEEB7C7" w14:textId="77777777" w:rsidR="003A0E42" w:rsidRDefault="003A0E42" w:rsidP="003A0E42">
      <w:pPr>
        <w:jc w:val="both"/>
        <w:rPr>
          <w:rFonts w:ascii="Arial" w:hAnsi="Arial" w:cs="Arial"/>
          <w:color w:val="000000" w:themeColor="text1"/>
          <w:sz w:val="22"/>
          <w:szCs w:val="22"/>
        </w:rPr>
      </w:pPr>
      <w:r w:rsidRPr="00F7334D">
        <w:rPr>
          <w:rFonts w:ascii="Arial" w:hAnsi="Arial" w:cs="Arial"/>
          <w:color w:val="000000" w:themeColor="text1"/>
          <w:sz w:val="22"/>
          <w:szCs w:val="22"/>
        </w:rPr>
        <w:t xml:space="preserve">The Works’ policy goal is to integrate environmental protection, occupational and community health and safety, gender, equality, child protection, vulnerable people (including those with disabilities), sexual harassment, sexual exploitation and </w:t>
      </w:r>
      <w:r>
        <w:rPr>
          <w:rFonts w:ascii="Arial" w:hAnsi="Arial" w:cs="Arial"/>
          <w:color w:val="000000" w:themeColor="text1"/>
          <w:sz w:val="22"/>
          <w:szCs w:val="22"/>
        </w:rPr>
        <w:t>abuse, sexual harassment</w:t>
      </w:r>
      <w:r w:rsidRPr="00F7334D">
        <w:rPr>
          <w:rFonts w:ascii="Arial" w:hAnsi="Arial" w:cs="Arial"/>
          <w:color w:val="000000" w:themeColor="text1"/>
          <w:sz w:val="22"/>
          <w:szCs w:val="22"/>
        </w:rPr>
        <w:t xml:space="preserve"> (SEA</w:t>
      </w:r>
      <w:r>
        <w:rPr>
          <w:rFonts w:ascii="Arial" w:hAnsi="Arial" w:cs="Arial"/>
          <w:color w:val="000000" w:themeColor="text1"/>
          <w:sz w:val="22"/>
          <w:szCs w:val="22"/>
        </w:rPr>
        <w:t>/SH</w:t>
      </w:r>
      <w:r w:rsidRPr="00F7334D">
        <w:rPr>
          <w:rFonts w:ascii="Arial" w:hAnsi="Arial" w:cs="Arial"/>
          <w:color w:val="000000" w:themeColor="text1"/>
          <w:sz w:val="22"/>
          <w:szCs w:val="22"/>
        </w:rPr>
        <w:t>), HIV/AIDS awareness and prevention and wide stakeholder engagement in the planning processes, programs, and activities of the parties involved in the execution of the Works.</w:t>
      </w:r>
    </w:p>
    <w:p w14:paraId="300D0929" w14:textId="77777777" w:rsidR="003A0E42" w:rsidRDefault="003A0E42" w:rsidP="003A0E42">
      <w:pPr>
        <w:jc w:val="both"/>
        <w:rPr>
          <w:rFonts w:ascii="Arial" w:hAnsi="Arial" w:cs="Arial"/>
          <w:color w:val="000000" w:themeColor="text1"/>
          <w:sz w:val="22"/>
          <w:szCs w:val="22"/>
        </w:rPr>
      </w:pPr>
    </w:p>
    <w:p w14:paraId="7F2548C0" w14:textId="77777777" w:rsidR="003A0E42" w:rsidRPr="00F7334D" w:rsidRDefault="003A0E42" w:rsidP="003A0E42">
      <w:pPr>
        <w:jc w:val="both"/>
        <w:rPr>
          <w:rFonts w:ascii="Arial" w:hAnsi="Arial" w:cs="Arial"/>
          <w:color w:val="000000" w:themeColor="text1"/>
          <w:sz w:val="22"/>
          <w:szCs w:val="22"/>
        </w:rPr>
      </w:pPr>
      <w:r w:rsidRPr="00F7334D">
        <w:rPr>
          <w:rFonts w:ascii="Arial" w:hAnsi="Arial" w:cs="Arial"/>
          <w:color w:val="000000" w:themeColor="text1"/>
          <w:sz w:val="22"/>
          <w:szCs w:val="22"/>
        </w:rPr>
        <w:t>For the purpose of the policy and/or code of conduct, the term “child” / “children” means any person(s) under the age of 18 years.</w:t>
      </w:r>
    </w:p>
    <w:p w14:paraId="5464EC4E" w14:textId="77777777" w:rsidR="003A0E42" w:rsidRDefault="003A0E42" w:rsidP="003A0E42">
      <w:pPr>
        <w:jc w:val="both"/>
        <w:rPr>
          <w:rFonts w:ascii="Arial" w:hAnsi="Arial" w:cs="Arial"/>
          <w:color w:val="000000" w:themeColor="text1"/>
          <w:sz w:val="22"/>
          <w:szCs w:val="22"/>
        </w:rPr>
      </w:pPr>
    </w:p>
    <w:p w14:paraId="3ECA3E3C" w14:textId="77777777" w:rsidR="003A0E42" w:rsidRPr="00F7334D" w:rsidRDefault="003A0E42" w:rsidP="003A0E42">
      <w:pPr>
        <w:jc w:val="both"/>
        <w:rPr>
          <w:rFonts w:ascii="Arial" w:hAnsi="Arial" w:cs="Arial"/>
          <w:color w:val="000000" w:themeColor="text1"/>
          <w:sz w:val="22"/>
          <w:szCs w:val="22"/>
        </w:rPr>
      </w:pPr>
      <w:r w:rsidRPr="00F7334D">
        <w:rPr>
          <w:rFonts w:ascii="Arial" w:hAnsi="Arial" w:cs="Arial"/>
          <w:color w:val="000000" w:themeColor="text1"/>
          <w:sz w:val="22"/>
          <w:szCs w:val="22"/>
        </w:rPr>
        <w:t xml:space="preserve">Through the Works’ policy, the Client affirms their commitment to: </w:t>
      </w:r>
    </w:p>
    <w:p w14:paraId="6FC24BBA" w14:textId="77777777" w:rsidR="003A0E42" w:rsidRDefault="003A0E42" w:rsidP="003A0E42">
      <w:pPr>
        <w:jc w:val="both"/>
        <w:rPr>
          <w:rFonts w:ascii="Arial" w:hAnsi="Arial" w:cs="Arial"/>
          <w:color w:val="000000" w:themeColor="text1"/>
          <w:sz w:val="22"/>
          <w:szCs w:val="22"/>
        </w:rPr>
      </w:pPr>
    </w:p>
    <w:p w14:paraId="0BE006CD" w14:textId="77777777" w:rsidR="003A0E42" w:rsidRDefault="003A0E42" w:rsidP="003A0E42">
      <w:pPr>
        <w:spacing w:after="120"/>
        <w:jc w:val="both"/>
        <w:rPr>
          <w:rFonts w:ascii="Arial" w:hAnsi="Arial" w:cs="Arial"/>
          <w:color w:val="000000" w:themeColor="text1"/>
          <w:sz w:val="22"/>
          <w:szCs w:val="22"/>
        </w:rPr>
      </w:pPr>
      <w:r w:rsidRPr="00F7334D">
        <w:rPr>
          <w:rFonts w:ascii="Arial" w:hAnsi="Arial" w:cs="Arial"/>
          <w:color w:val="000000" w:themeColor="text1"/>
          <w:sz w:val="22"/>
          <w:szCs w:val="22"/>
        </w:rPr>
        <w:t xml:space="preserve">1. Apply good international industry practice to protect and conserve the natural environment and to minimize unavoidable impacts. </w:t>
      </w:r>
    </w:p>
    <w:p w14:paraId="2C718D10" w14:textId="77777777" w:rsidR="003A0E42" w:rsidRDefault="003A0E42" w:rsidP="003A0E42">
      <w:pPr>
        <w:spacing w:after="120"/>
        <w:jc w:val="both"/>
        <w:rPr>
          <w:rFonts w:ascii="Arial" w:hAnsi="Arial" w:cs="Arial"/>
          <w:color w:val="000000" w:themeColor="text1"/>
          <w:sz w:val="22"/>
          <w:szCs w:val="22"/>
        </w:rPr>
      </w:pPr>
      <w:r w:rsidRPr="00F7334D">
        <w:rPr>
          <w:rFonts w:ascii="Arial" w:hAnsi="Arial" w:cs="Arial"/>
          <w:color w:val="000000" w:themeColor="text1"/>
          <w:sz w:val="22"/>
          <w:szCs w:val="22"/>
        </w:rPr>
        <w:t>2. Provide and maintain a healthy and safe work environment and safe systems of work.</w:t>
      </w:r>
    </w:p>
    <w:p w14:paraId="1B3D6732" w14:textId="77777777" w:rsidR="003A0E42" w:rsidRDefault="003A0E42" w:rsidP="003A0E42">
      <w:pPr>
        <w:spacing w:after="120"/>
        <w:jc w:val="both"/>
        <w:rPr>
          <w:rFonts w:ascii="Arial" w:hAnsi="Arial" w:cs="Arial"/>
          <w:color w:val="000000" w:themeColor="text1"/>
          <w:sz w:val="22"/>
          <w:szCs w:val="22"/>
        </w:rPr>
      </w:pPr>
      <w:r w:rsidRPr="00F7334D">
        <w:rPr>
          <w:rFonts w:ascii="Arial" w:hAnsi="Arial" w:cs="Arial"/>
          <w:color w:val="000000" w:themeColor="text1"/>
          <w:sz w:val="22"/>
          <w:szCs w:val="22"/>
        </w:rPr>
        <w:t xml:space="preserve">3. Protect the health and safety of local communities and users, with particular concern for those who are disabled, elderly, or otherwise vulnerable. </w:t>
      </w:r>
    </w:p>
    <w:p w14:paraId="1DACAE7A" w14:textId="77777777" w:rsidR="003A0E42" w:rsidRDefault="003A0E42" w:rsidP="003A0E42">
      <w:pPr>
        <w:spacing w:after="120"/>
        <w:jc w:val="both"/>
        <w:rPr>
          <w:rFonts w:ascii="Arial" w:hAnsi="Arial" w:cs="Arial"/>
          <w:color w:val="000000" w:themeColor="text1"/>
          <w:sz w:val="22"/>
          <w:szCs w:val="22"/>
        </w:rPr>
      </w:pPr>
      <w:r w:rsidRPr="00F7334D">
        <w:rPr>
          <w:rFonts w:ascii="Arial" w:hAnsi="Arial" w:cs="Arial"/>
          <w:color w:val="000000" w:themeColor="text1"/>
          <w:sz w:val="22"/>
          <w:szCs w:val="22"/>
        </w:rPr>
        <w:t xml:space="preserve">4. Ensure that terms of employment and working conditions of all workers engaged in the Works meet the requirements of the ILO labor conventions to which the host country is a signatory. </w:t>
      </w:r>
    </w:p>
    <w:p w14:paraId="04AE3279" w14:textId="77777777" w:rsidR="003A0E42" w:rsidRDefault="003A0E42" w:rsidP="003A0E42">
      <w:pPr>
        <w:spacing w:after="120"/>
        <w:jc w:val="both"/>
        <w:rPr>
          <w:rFonts w:ascii="Arial" w:hAnsi="Arial" w:cs="Arial"/>
          <w:color w:val="000000" w:themeColor="text1"/>
          <w:sz w:val="22"/>
          <w:szCs w:val="22"/>
        </w:rPr>
      </w:pPr>
      <w:r w:rsidRPr="00F7334D">
        <w:rPr>
          <w:rFonts w:ascii="Arial" w:hAnsi="Arial" w:cs="Arial"/>
          <w:color w:val="000000" w:themeColor="text1"/>
          <w:sz w:val="22"/>
          <w:szCs w:val="22"/>
        </w:rPr>
        <w:t>5. Be intolerant of and enforce disciplinary measures for illegal activities. To be intolerant of, and enforce disciplinary measures for SEA</w:t>
      </w:r>
      <w:r>
        <w:rPr>
          <w:rFonts w:ascii="Arial" w:hAnsi="Arial" w:cs="Arial"/>
          <w:color w:val="000000" w:themeColor="text1"/>
          <w:sz w:val="22"/>
          <w:szCs w:val="22"/>
        </w:rPr>
        <w:t>/SH</w:t>
      </w:r>
      <w:r w:rsidRPr="00F7334D">
        <w:rPr>
          <w:rFonts w:ascii="Arial" w:hAnsi="Arial" w:cs="Arial"/>
          <w:color w:val="000000" w:themeColor="text1"/>
          <w:sz w:val="22"/>
          <w:szCs w:val="22"/>
        </w:rPr>
        <w:t xml:space="preserve">, inhumane treatment, sexual activity with children and sexual harassment. </w:t>
      </w:r>
    </w:p>
    <w:p w14:paraId="29D30F9E" w14:textId="692B3C06" w:rsidR="003A0E42" w:rsidRDefault="003A0E42" w:rsidP="003A0E42">
      <w:pPr>
        <w:spacing w:after="120"/>
        <w:jc w:val="both"/>
      </w:pPr>
      <w:r w:rsidRPr="041A0358">
        <w:rPr>
          <w:rFonts w:ascii="Arial" w:hAnsi="Arial" w:cs="Arial"/>
          <w:color w:val="000000" w:themeColor="text1"/>
          <w:sz w:val="22"/>
          <w:szCs w:val="22"/>
        </w:rPr>
        <w:t xml:space="preserve">6. Incorporate a gender perspective and provide an enabling environment where women and men have equal opportunity to participate in, and benefit from, planning and development of the Works. </w:t>
      </w:r>
    </w:p>
    <w:p w14:paraId="34D58D6F" w14:textId="4D7730FB" w:rsidR="3595191F" w:rsidRDefault="3595191F" w:rsidP="003127AD">
      <w:pPr>
        <w:spacing w:after="120"/>
        <w:jc w:val="both"/>
        <w:rPr>
          <w:rFonts w:ascii="Arial" w:eastAsia="Arial" w:hAnsi="Arial" w:cs="Arial"/>
          <w:color w:val="000000" w:themeColor="text1"/>
          <w:sz w:val="22"/>
          <w:szCs w:val="22"/>
        </w:rPr>
      </w:pPr>
      <w:r w:rsidRPr="041A0358">
        <w:rPr>
          <w:rFonts w:ascii="Arial" w:eastAsia="Arial" w:hAnsi="Arial" w:cs="Arial"/>
          <w:color w:val="000000" w:themeColor="text1"/>
          <w:sz w:val="22"/>
          <w:szCs w:val="22"/>
        </w:rPr>
        <w:t>7. Although current design of the Works does not require land acquisition, the CSC shall commit to avoid or minimize any land acquisition or restrictions on land use. In the unlikely event that such impacts arise, ensure they are addressed in accordance with AIIB ESS2, including consultation, compensation, and grievance mechanisms.</w:t>
      </w:r>
    </w:p>
    <w:p w14:paraId="210AFB10" w14:textId="511F1D33" w:rsidR="003A0E42" w:rsidRDefault="3595191F" w:rsidP="003A0E42">
      <w:pPr>
        <w:spacing w:after="120"/>
        <w:jc w:val="both"/>
        <w:rPr>
          <w:rFonts w:ascii="Arial" w:hAnsi="Arial" w:cs="Arial"/>
          <w:color w:val="000000" w:themeColor="text1"/>
          <w:sz w:val="22"/>
          <w:szCs w:val="22"/>
        </w:rPr>
      </w:pPr>
      <w:r w:rsidRPr="041A0358">
        <w:rPr>
          <w:rFonts w:ascii="Arial" w:hAnsi="Arial" w:cs="Arial"/>
          <w:color w:val="000000" w:themeColor="text1"/>
          <w:sz w:val="22"/>
          <w:szCs w:val="22"/>
        </w:rPr>
        <w:t>8</w:t>
      </w:r>
      <w:r w:rsidR="003A0E42" w:rsidRPr="041A0358">
        <w:rPr>
          <w:rFonts w:ascii="Arial" w:hAnsi="Arial" w:cs="Arial"/>
          <w:color w:val="000000" w:themeColor="text1"/>
          <w:sz w:val="22"/>
          <w:szCs w:val="22"/>
        </w:rPr>
        <w:t xml:space="preserve">. Work cooperatively, including with end users of the Works, relevant authorities, contractors and local communities. </w:t>
      </w:r>
    </w:p>
    <w:p w14:paraId="3D4E6669" w14:textId="31B007F8" w:rsidR="003A0E42" w:rsidRDefault="7E4CF162" w:rsidP="003A0E42">
      <w:pPr>
        <w:spacing w:after="120"/>
        <w:jc w:val="both"/>
        <w:rPr>
          <w:rFonts w:ascii="Arial" w:hAnsi="Arial" w:cs="Arial"/>
          <w:color w:val="000000" w:themeColor="text1"/>
          <w:sz w:val="22"/>
          <w:szCs w:val="22"/>
        </w:rPr>
      </w:pPr>
      <w:r w:rsidRPr="041A0358">
        <w:rPr>
          <w:rFonts w:ascii="Arial" w:hAnsi="Arial" w:cs="Arial"/>
          <w:color w:val="000000" w:themeColor="text1"/>
          <w:sz w:val="22"/>
          <w:szCs w:val="22"/>
        </w:rPr>
        <w:t>9</w:t>
      </w:r>
      <w:r w:rsidR="003A0E42" w:rsidRPr="041A0358">
        <w:rPr>
          <w:rFonts w:ascii="Arial" w:hAnsi="Arial" w:cs="Arial"/>
          <w:color w:val="000000" w:themeColor="text1"/>
          <w:sz w:val="22"/>
          <w:szCs w:val="22"/>
        </w:rPr>
        <w:t xml:space="preserve">. Engage with and listen to affected persons and organizations and be responsive to their concerns, with special regard for vulnerable, disabled and elderly people. </w:t>
      </w:r>
    </w:p>
    <w:p w14:paraId="03BB9C92" w14:textId="492E71C9" w:rsidR="003A0E42" w:rsidRDefault="5D3E2E05" w:rsidP="003A0E42">
      <w:pPr>
        <w:spacing w:after="120"/>
        <w:jc w:val="both"/>
        <w:rPr>
          <w:rFonts w:ascii="Arial" w:hAnsi="Arial" w:cs="Arial"/>
          <w:color w:val="000000" w:themeColor="text1"/>
          <w:sz w:val="22"/>
          <w:szCs w:val="22"/>
        </w:rPr>
      </w:pPr>
      <w:r w:rsidRPr="041A0358">
        <w:rPr>
          <w:rFonts w:ascii="Arial" w:hAnsi="Arial" w:cs="Arial"/>
          <w:color w:val="000000" w:themeColor="text1"/>
          <w:sz w:val="22"/>
          <w:szCs w:val="22"/>
        </w:rPr>
        <w:t>10</w:t>
      </w:r>
      <w:r w:rsidR="003A0E42" w:rsidRPr="041A0358">
        <w:rPr>
          <w:rFonts w:ascii="Arial" w:hAnsi="Arial" w:cs="Arial"/>
          <w:color w:val="000000" w:themeColor="text1"/>
          <w:sz w:val="22"/>
          <w:szCs w:val="22"/>
        </w:rPr>
        <w:t xml:space="preserve">. Provide an environment that fosters the exchange of information, views and ideas that is free of any fear of retaliation, and protects whistleblowers. </w:t>
      </w:r>
    </w:p>
    <w:p w14:paraId="4F723905" w14:textId="15D00ACF" w:rsidR="003A0E42" w:rsidRPr="00F7334D" w:rsidRDefault="003A0E42" w:rsidP="003A0E42">
      <w:pPr>
        <w:jc w:val="both"/>
        <w:rPr>
          <w:rFonts w:ascii="Arial" w:hAnsi="Arial" w:cs="Arial"/>
          <w:color w:val="000000" w:themeColor="text1"/>
          <w:sz w:val="22"/>
          <w:szCs w:val="22"/>
        </w:rPr>
      </w:pPr>
      <w:r w:rsidRPr="041A0358">
        <w:rPr>
          <w:rFonts w:ascii="Arial" w:hAnsi="Arial" w:cs="Arial"/>
          <w:color w:val="000000" w:themeColor="text1"/>
          <w:sz w:val="22"/>
          <w:szCs w:val="22"/>
        </w:rPr>
        <w:t>1</w:t>
      </w:r>
      <w:r w:rsidR="46C08FB5" w:rsidRPr="041A0358">
        <w:rPr>
          <w:rFonts w:ascii="Arial" w:hAnsi="Arial" w:cs="Arial"/>
          <w:color w:val="000000" w:themeColor="text1"/>
          <w:sz w:val="22"/>
          <w:szCs w:val="22"/>
        </w:rPr>
        <w:t>1</w:t>
      </w:r>
      <w:r w:rsidRPr="041A0358">
        <w:rPr>
          <w:rFonts w:ascii="Arial" w:hAnsi="Arial" w:cs="Arial"/>
          <w:color w:val="000000" w:themeColor="text1"/>
          <w:sz w:val="22"/>
          <w:szCs w:val="22"/>
        </w:rPr>
        <w:t>. Minimize the risk of HIV transmission and to mitigate the effects of HIV/AIDS associated with the execution of the Works.</w:t>
      </w:r>
    </w:p>
    <w:p w14:paraId="6C02668E" w14:textId="77777777" w:rsidR="003A0E42" w:rsidRPr="009B1ADC" w:rsidRDefault="003A0E42" w:rsidP="003A0E42">
      <w:pPr>
        <w:jc w:val="both"/>
        <w:rPr>
          <w:rFonts w:ascii="Arial" w:hAnsi="Arial" w:cs="Arial"/>
          <w:i/>
          <w:iCs/>
          <w:color w:val="000000" w:themeColor="text1"/>
          <w:sz w:val="22"/>
          <w:szCs w:val="22"/>
        </w:rPr>
      </w:pPr>
    </w:p>
    <w:p w14:paraId="33254B73" w14:textId="77777777" w:rsidR="003A0E42" w:rsidRPr="009B1ADC" w:rsidRDefault="003A0E42" w:rsidP="003A0E42">
      <w:pPr>
        <w:ind w:left="360"/>
        <w:rPr>
          <w:rFonts w:ascii="Arial" w:hAnsi="Arial" w:cs="Arial"/>
          <w:b/>
          <w:i/>
          <w:sz w:val="22"/>
          <w:szCs w:val="22"/>
          <w:highlight w:val="yellow"/>
        </w:rPr>
      </w:pPr>
    </w:p>
    <w:p w14:paraId="38CC49FA" w14:textId="77777777" w:rsidR="003A0E42" w:rsidRPr="009B1ADC" w:rsidRDefault="003A0E42" w:rsidP="003A0E42">
      <w:pPr>
        <w:rPr>
          <w:rFonts w:ascii="Arial" w:hAnsi="Arial" w:cs="Arial"/>
          <w:b/>
          <w:iCs/>
          <w:sz w:val="22"/>
          <w:szCs w:val="22"/>
        </w:rPr>
      </w:pPr>
      <w:r>
        <w:rPr>
          <w:rFonts w:ascii="Arial" w:hAnsi="Arial" w:cs="Arial"/>
          <w:b/>
          <w:iCs/>
          <w:sz w:val="22"/>
          <w:szCs w:val="22"/>
        </w:rPr>
        <w:t>8</w:t>
      </w:r>
      <w:r w:rsidRPr="009B1ADC">
        <w:rPr>
          <w:rFonts w:ascii="Arial" w:hAnsi="Arial" w:cs="Arial"/>
          <w:b/>
          <w:iCs/>
          <w:sz w:val="22"/>
          <w:szCs w:val="22"/>
        </w:rPr>
        <w:t xml:space="preserve">.  </w:t>
      </w:r>
      <w:r>
        <w:rPr>
          <w:rFonts w:ascii="Arial" w:hAnsi="Arial" w:cs="Arial"/>
          <w:b/>
          <w:iCs/>
          <w:sz w:val="22"/>
          <w:szCs w:val="22"/>
        </w:rPr>
        <w:t>Code of Conduct</w:t>
      </w:r>
    </w:p>
    <w:p w14:paraId="103ED570" w14:textId="77777777" w:rsidR="003A0E42" w:rsidRPr="009B1ADC" w:rsidRDefault="003A0E42" w:rsidP="003A0E42">
      <w:pPr>
        <w:rPr>
          <w:rFonts w:ascii="Arial" w:hAnsi="Arial" w:cs="Arial"/>
          <w:b/>
          <w:i/>
          <w:sz w:val="22"/>
          <w:szCs w:val="22"/>
        </w:rPr>
      </w:pPr>
    </w:p>
    <w:p w14:paraId="558EE674" w14:textId="77777777" w:rsidR="003A0E42" w:rsidRDefault="003A0E42" w:rsidP="003A0E42">
      <w:pPr>
        <w:spacing w:after="120"/>
        <w:jc w:val="both"/>
        <w:rPr>
          <w:rFonts w:ascii="Arial" w:hAnsi="Arial" w:cs="Arial"/>
          <w:color w:val="000000" w:themeColor="text1"/>
          <w:sz w:val="22"/>
          <w:szCs w:val="22"/>
        </w:rPr>
      </w:pPr>
      <w:r w:rsidRPr="00F7334D">
        <w:rPr>
          <w:rFonts w:ascii="Arial" w:hAnsi="Arial" w:cs="Arial"/>
          <w:color w:val="000000" w:themeColor="text1"/>
          <w:sz w:val="22"/>
          <w:szCs w:val="22"/>
        </w:rPr>
        <w:lastRenderedPageBreak/>
        <w:t>The Consultant is required to put into place a formal Code of Conduct during implementation of the project, taking into account the project requirements as set out in:</w:t>
      </w:r>
    </w:p>
    <w:p w14:paraId="662BD5E4" w14:textId="77777777" w:rsidR="003A0E42" w:rsidRDefault="003A0E42" w:rsidP="003A0E42">
      <w:pPr>
        <w:spacing w:after="60"/>
        <w:ind w:left="426"/>
        <w:jc w:val="both"/>
        <w:rPr>
          <w:rFonts w:ascii="Arial" w:hAnsi="Arial" w:cs="Arial"/>
          <w:sz w:val="22"/>
          <w:szCs w:val="22"/>
        </w:rPr>
      </w:pPr>
      <w:r w:rsidRPr="00F7334D">
        <w:rPr>
          <w:rFonts w:ascii="Arial" w:hAnsi="Arial" w:cs="Arial"/>
          <w:sz w:val="22"/>
          <w:szCs w:val="22"/>
        </w:rPr>
        <w:t xml:space="preserve">• Project reports, e.g., ESIA/ESMP. </w:t>
      </w:r>
    </w:p>
    <w:p w14:paraId="3AB97F4B" w14:textId="77777777" w:rsidR="003A0E42" w:rsidRDefault="003A0E42" w:rsidP="003A0E42">
      <w:pPr>
        <w:spacing w:after="60"/>
        <w:ind w:left="426"/>
        <w:jc w:val="both"/>
        <w:rPr>
          <w:rFonts w:ascii="Arial" w:hAnsi="Arial" w:cs="Arial"/>
          <w:sz w:val="22"/>
          <w:szCs w:val="22"/>
        </w:rPr>
      </w:pPr>
      <w:r w:rsidRPr="00F7334D">
        <w:rPr>
          <w:rFonts w:ascii="Arial" w:hAnsi="Arial" w:cs="Arial"/>
          <w:sz w:val="22"/>
          <w:szCs w:val="22"/>
        </w:rPr>
        <w:t xml:space="preserve">• Any particular SEA requirements. </w:t>
      </w:r>
    </w:p>
    <w:p w14:paraId="7955368F" w14:textId="77777777" w:rsidR="003A0E42" w:rsidRDefault="003A0E42" w:rsidP="003A0E42">
      <w:pPr>
        <w:spacing w:after="60"/>
        <w:ind w:left="426"/>
        <w:jc w:val="both"/>
        <w:rPr>
          <w:rFonts w:ascii="Arial" w:hAnsi="Arial" w:cs="Arial"/>
          <w:sz w:val="22"/>
          <w:szCs w:val="22"/>
        </w:rPr>
      </w:pPr>
      <w:r w:rsidRPr="00F7334D">
        <w:rPr>
          <w:rFonts w:ascii="Arial" w:hAnsi="Arial" w:cs="Arial"/>
          <w:sz w:val="22"/>
          <w:szCs w:val="22"/>
        </w:rPr>
        <w:t xml:space="preserve">• Consent/permit conditions (regulatory authority conditions attached to any permits or approvals for the project). </w:t>
      </w:r>
    </w:p>
    <w:p w14:paraId="551B15BE" w14:textId="693B520E" w:rsidR="003A0E42" w:rsidRDefault="003A0E42" w:rsidP="041A0358">
      <w:pPr>
        <w:spacing w:after="60"/>
        <w:ind w:left="426"/>
        <w:jc w:val="both"/>
        <w:rPr>
          <w:rFonts w:ascii="Arial" w:hAnsi="Arial" w:cs="Arial"/>
          <w:sz w:val="22"/>
          <w:szCs w:val="22"/>
        </w:rPr>
      </w:pPr>
      <w:r w:rsidRPr="041A0358">
        <w:rPr>
          <w:rFonts w:ascii="Arial" w:hAnsi="Arial" w:cs="Arial"/>
          <w:sz w:val="22"/>
          <w:szCs w:val="22"/>
        </w:rPr>
        <w:t>• Required standards including</w:t>
      </w:r>
      <w:r w:rsidR="5A45D18A" w:rsidRPr="041A0358">
        <w:rPr>
          <w:rFonts w:ascii="Arial" w:eastAsia="Arial" w:hAnsi="Arial" w:cs="Arial"/>
          <w:sz w:val="22"/>
          <w:szCs w:val="22"/>
        </w:rPr>
        <w:t xml:space="preserve"> AIIB ESF and World Bank Group EHS Guidelines., and other standards representing good international industry practice such as Workers’ Accommodation: Process and Standards (IFC and EBRD)</w:t>
      </w:r>
      <w:r w:rsidRPr="041A0358">
        <w:rPr>
          <w:rFonts w:ascii="Arial" w:hAnsi="Arial" w:cs="Arial"/>
          <w:sz w:val="22"/>
          <w:szCs w:val="22"/>
        </w:rPr>
        <w:t xml:space="preserve">. </w:t>
      </w:r>
    </w:p>
    <w:p w14:paraId="3298AC73" w14:textId="559574F6" w:rsidR="003A0E42" w:rsidRDefault="003A0E42" w:rsidP="003A0E42">
      <w:pPr>
        <w:spacing w:after="60"/>
        <w:ind w:left="426"/>
        <w:jc w:val="both"/>
        <w:rPr>
          <w:rFonts w:ascii="Arial" w:hAnsi="Arial" w:cs="Arial"/>
          <w:sz w:val="22"/>
          <w:szCs w:val="22"/>
        </w:rPr>
      </w:pPr>
      <w:r w:rsidRPr="6A472ACB">
        <w:rPr>
          <w:rFonts w:ascii="Arial" w:hAnsi="Arial" w:cs="Arial"/>
          <w:sz w:val="22"/>
          <w:szCs w:val="22"/>
        </w:rPr>
        <w:t>• Relevant international conventions, standards or treaties, etc., national, legal and/or regulatory requirements and standards (where these represent higher standards than the</w:t>
      </w:r>
      <w:r w:rsidR="00942F9F" w:rsidRPr="6A472ACB">
        <w:rPr>
          <w:rFonts w:ascii="Arial" w:hAnsi="Arial" w:cs="Arial"/>
          <w:sz w:val="22"/>
          <w:szCs w:val="22"/>
        </w:rPr>
        <w:t xml:space="preserve"> Bank EHS Guidelines</w:t>
      </w:r>
      <w:r w:rsidRPr="6A472ACB">
        <w:rPr>
          <w:rFonts w:ascii="Arial" w:hAnsi="Arial" w:cs="Arial"/>
          <w:sz w:val="22"/>
          <w:szCs w:val="22"/>
        </w:rPr>
        <w:t xml:space="preserve">). </w:t>
      </w:r>
    </w:p>
    <w:p w14:paraId="1164EAFA" w14:textId="77777777" w:rsidR="003A0E42" w:rsidRPr="00F7334D" w:rsidRDefault="003A0E42" w:rsidP="003A0E42">
      <w:pPr>
        <w:ind w:left="426"/>
        <w:jc w:val="both"/>
        <w:rPr>
          <w:rFonts w:ascii="Arial" w:hAnsi="Arial" w:cs="Arial"/>
          <w:sz w:val="22"/>
          <w:szCs w:val="22"/>
        </w:rPr>
      </w:pPr>
      <w:r w:rsidRPr="00F7334D">
        <w:rPr>
          <w:rFonts w:ascii="Arial" w:hAnsi="Arial" w:cs="Arial"/>
          <w:sz w:val="22"/>
          <w:szCs w:val="22"/>
        </w:rPr>
        <w:t>• Grievance redress mechanisms.</w:t>
      </w:r>
    </w:p>
    <w:p w14:paraId="67972480" w14:textId="77777777" w:rsidR="003A0E42" w:rsidRPr="009B1ADC" w:rsidRDefault="003A0E42" w:rsidP="003A0E42">
      <w:pPr>
        <w:ind w:left="450"/>
        <w:jc w:val="both"/>
        <w:rPr>
          <w:rFonts w:ascii="Arial" w:hAnsi="Arial" w:cs="Arial"/>
          <w:sz w:val="22"/>
          <w:szCs w:val="22"/>
        </w:rPr>
      </w:pPr>
    </w:p>
    <w:p w14:paraId="2C603EBC" w14:textId="77777777" w:rsidR="003A0E42" w:rsidRPr="00F7334D" w:rsidRDefault="003A0E42" w:rsidP="003A0E42">
      <w:pPr>
        <w:jc w:val="both"/>
        <w:rPr>
          <w:rFonts w:ascii="Arial" w:hAnsi="Arial" w:cs="Arial"/>
          <w:sz w:val="22"/>
          <w:szCs w:val="22"/>
        </w:rPr>
      </w:pPr>
      <w:r w:rsidRPr="00F7334D">
        <w:rPr>
          <w:rFonts w:ascii="Arial" w:hAnsi="Arial" w:cs="Arial"/>
          <w:sz w:val="22"/>
          <w:szCs w:val="22"/>
        </w:rPr>
        <w:t>A satisfactory code of conduct will contain obligations on all Consultant’s Experts that are suitable to address the following issues, as a minimum.  Additional obligations may be added to respond to particular concerns of the region, the location and the project sector or to specific project requirements. The code of conduct shall contain a statement that the term “child” / “children” means any person(s) under the age of 18 years.</w:t>
      </w:r>
    </w:p>
    <w:p w14:paraId="03536BEC" w14:textId="77777777" w:rsidR="003A0E42" w:rsidRDefault="003A0E42" w:rsidP="003A0E42">
      <w:pPr>
        <w:ind w:left="450"/>
        <w:jc w:val="both"/>
        <w:rPr>
          <w:rFonts w:ascii="Arial" w:hAnsi="Arial" w:cs="Arial"/>
          <w:sz w:val="22"/>
          <w:szCs w:val="22"/>
        </w:rPr>
      </w:pPr>
    </w:p>
    <w:p w14:paraId="325FE3FF" w14:textId="77777777" w:rsidR="003A0E42" w:rsidRPr="009B1ADC" w:rsidRDefault="003A0E42" w:rsidP="003A0E42">
      <w:pPr>
        <w:spacing w:after="120"/>
        <w:jc w:val="both"/>
        <w:rPr>
          <w:rFonts w:ascii="Arial" w:hAnsi="Arial" w:cs="Arial"/>
          <w:sz w:val="22"/>
          <w:szCs w:val="22"/>
        </w:rPr>
      </w:pPr>
      <w:r w:rsidRPr="00F14F4B">
        <w:rPr>
          <w:rFonts w:ascii="Arial" w:hAnsi="Arial" w:cs="Arial"/>
          <w:sz w:val="22"/>
          <w:szCs w:val="22"/>
        </w:rPr>
        <w:t>The issues to be addressed in the Consultant’s Code of Conduct include:</w:t>
      </w:r>
    </w:p>
    <w:p w14:paraId="23BA8E60" w14:textId="77777777" w:rsidR="003A0E42" w:rsidRPr="009B1ADC" w:rsidRDefault="003A0E42" w:rsidP="00FE1CB5">
      <w:pPr>
        <w:numPr>
          <w:ilvl w:val="0"/>
          <w:numId w:val="19"/>
        </w:numPr>
        <w:spacing w:after="60" w:line="240" w:lineRule="atLeast"/>
        <w:ind w:left="900"/>
        <w:jc w:val="both"/>
        <w:rPr>
          <w:rFonts w:ascii="Arial" w:hAnsi="Arial" w:cs="Arial"/>
          <w:sz w:val="22"/>
          <w:szCs w:val="22"/>
        </w:rPr>
      </w:pPr>
      <w:r w:rsidRPr="009B1ADC">
        <w:rPr>
          <w:rFonts w:ascii="Arial" w:hAnsi="Arial" w:cs="Arial"/>
          <w:bCs/>
          <w:sz w:val="22"/>
          <w:szCs w:val="22"/>
        </w:rPr>
        <w:t xml:space="preserve">Compliance with </w:t>
      </w:r>
      <w:r w:rsidRPr="009B1ADC">
        <w:rPr>
          <w:rFonts w:ascii="Arial" w:eastAsia="Calibri" w:hAnsi="Arial" w:cs="Arial"/>
          <w:sz w:val="22"/>
          <w:szCs w:val="22"/>
        </w:rPr>
        <w:t xml:space="preserve">applicable laws, rules, and regulations </w:t>
      </w:r>
    </w:p>
    <w:p w14:paraId="46F4B019" w14:textId="77777777" w:rsidR="003A0E42" w:rsidRPr="009B1ADC" w:rsidRDefault="003A0E42" w:rsidP="00FE1CB5">
      <w:pPr>
        <w:numPr>
          <w:ilvl w:val="0"/>
          <w:numId w:val="19"/>
        </w:numPr>
        <w:spacing w:after="60" w:line="240" w:lineRule="atLeast"/>
        <w:ind w:left="900"/>
        <w:jc w:val="both"/>
        <w:rPr>
          <w:rFonts w:ascii="Arial" w:eastAsia="Calibri" w:hAnsi="Arial" w:cs="Arial"/>
          <w:sz w:val="22"/>
          <w:szCs w:val="22"/>
        </w:rPr>
      </w:pPr>
      <w:r w:rsidRPr="009B1ADC">
        <w:rPr>
          <w:rFonts w:ascii="Arial" w:eastAsia="Calibri" w:hAnsi="Arial" w:cs="Arial"/>
          <w:sz w:val="22"/>
          <w:szCs w:val="22"/>
        </w:rPr>
        <w:t xml:space="preserve">Compliance with applicable health and safety requirements to protect the local community (including vulnerable and disadvantaged groups), the Consultant’s Experts, the Client’s personnel, and the Contractor’s personnel, including sub-contractors and day workers (including wearing prescribed personal protective equipment, preventing avoidable accidents and a duty to report conditions or practices that pose a safety hazard or threaten the environment)  </w:t>
      </w:r>
    </w:p>
    <w:p w14:paraId="341483E7" w14:textId="77777777" w:rsidR="003A0E42" w:rsidRPr="009B1ADC" w:rsidRDefault="003A0E42" w:rsidP="00FE1CB5">
      <w:pPr>
        <w:numPr>
          <w:ilvl w:val="0"/>
          <w:numId w:val="19"/>
        </w:numPr>
        <w:spacing w:after="60" w:line="240" w:lineRule="atLeast"/>
        <w:ind w:left="900"/>
        <w:jc w:val="both"/>
        <w:rPr>
          <w:rFonts w:ascii="Arial" w:hAnsi="Arial" w:cs="Arial"/>
          <w:sz w:val="22"/>
          <w:szCs w:val="22"/>
        </w:rPr>
      </w:pPr>
      <w:r w:rsidRPr="009B1ADC">
        <w:rPr>
          <w:rFonts w:ascii="Arial" w:hAnsi="Arial" w:cs="Arial"/>
          <w:sz w:val="22"/>
          <w:szCs w:val="22"/>
        </w:rPr>
        <w:t>The use of</w:t>
      </w:r>
      <w:r w:rsidRPr="009B1ADC">
        <w:rPr>
          <w:rFonts w:ascii="Arial" w:hAnsi="Arial" w:cs="Arial"/>
          <w:bCs/>
          <w:sz w:val="22"/>
          <w:szCs w:val="22"/>
        </w:rPr>
        <w:t xml:space="preserve"> illegal substances</w:t>
      </w:r>
      <w:r w:rsidRPr="009B1ADC">
        <w:rPr>
          <w:rFonts w:ascii="Arial" w:hAnsi="Arial" w:cs="Arial"/>
          <w:sz w:val="22"/>
          <w:szCs w:val="22"/>
        </w:rPr>
        <w:t xml:space="preserve"> </w:t>
      </w:r>
    </w:p>
    <w:p w14:paraId="12150013" w14:textId="77777777" w:rsidR="003A0E42" w:rsidRPr="009B1ADC" w:rsidRDefault="003A0E42" w:rsidP="00FE1CB5">
      <w:pPr>
        <w:numPr>
          <w:ilvl w:val="0"/>
          <w:numId w:val="19"/>
        </w:numPr>
        <w:spacing w:after="60" w:line="240" w:lineRule="atLeast"/>
        <w:ind w:left="900"/>
        <w:jc w:val="both"/>
        <w:rPr>
          <w:rFonts w:ascii="Arial" w:hAnsi="Arial" w:cs="Arial"/>
          <w:sz w:val="22"/>
          <w:szCs w:val="22"/>
        </w:rPr>
      </w:pPr>
      <w:r w:rsidRPr="009B1ADC">
        <w:rPr>
          <w:rFonts w:ascii="Arial" w:hAnsi="Arial" w:cs="Arial"/>
          <w:bCs/>
          <w:sz w:val="22"/>
          <w:szCs w:val="22"/>
        </w:rPr>
        <w:t xml:space="preserve">Non-Discrimination in dealing with </w:t>
      </w:r>
      <w:r w:rsidRPr="009B1ADC">
        <w:rPr>
          <w:rFonts w:ascii="Arial" w:eastAsia="Calibri" w:hAnsi="Arial" w:cs="Arial"/>
          <w:sz w:val="22"/>
          <w:szCs w:val="22"/>
        </w:rPr>
        <w:t xml:space="preserve">the local community (including vulnerable and disadvantaged groups), the Consultant’s Experts, the Client’s personnel, and the Contractor’s personnel, including sub-contractors and day workers </w:t>
      </w:r>
      <w:r w:rsidRPr="009B1ADC">
        <w:rPr>
          <w:rFonts w:ascii="Arial" w:hAnsi="Arial" w:cs="Arial"/>
          <w:bCs/>
          <w:sz w:val="22"/>
          <w:szCs w:val="22"/>
        </w:rPr>
        <w:t xml:space="preserve">(for example, on the basis of </w:t>
      </w:r>
      <w:r w:rsidRPr="009B1ADC">
        <w:rPr>
          <w:rFonts w:ascii="Arial" w:hAnsi="Arial" w:cs="Arial"/>
          <w:sz w:val="22"/>
          <w:szCs w:val="22"/>
        </w:rPr>
        <w:t>family status, ethnicity, race, gender, religion, language, marital status, age, disability (physical and mental), sexual orientation, gender identity, political conviction or social, civic, or health status)</w:t>
      </w:r>
      <w:r w:rsidRPr="009B1ADC">
        <w:rPr>
          <w:rFonts w:ascii="Arial" w:hAnsi="Arial" w:cs="Arial"/>
          <w:bCs/>
          <w:sz w:val="22"/>
          <w:szCs w:val="22"/>
        </w:rPr>
        <w:t xml:space="preserve"> </w:t>
      </w:r>
    </w:p>
    <w:p w14:paraId="4AB0937F" w14:textId="77777777" w:rsidR="003A0E42" w:rsidRPr="009B1ADC" w:rsidRDefault="003A0E42" w:rsidP="00FE1CB5">
      <w:pPr>
        <w:numPr>
          <w:ilvl w:val="0"/>
          <w:numId w:val="19"/>
        </w:numPr>
        <w:spacing w:after="60" w:line="240" w:lineRule="atLeast"/>
        <w:ind w:left="900"/>
        <w:jc w:val="both"/>
        <w:rPr>
          <w:rFonts w:ascii="Arial" w:hAnsi="Arial" w:cs="Arial"/>
          <w:sz w:val="22"/>
          <w:szCs w:val="22"/>
        </w:rPr>
      </w:pPr>
      <w:r w:rsidRPr="009B1ADC">
        <w:rPr>
          <w:rFonts w:ascii="Arial" w:hAnsi="Arial" w:cs="Arial"/>
          <w:bCs/>
          <w:sz w:val="22"/>
          <w:szCs w:val="22"/>
        </w:rPr>
        <w:t>Interactions with the local community(</w:t>
      </w:r>
      <w:proofErr w:type="spellStart"/>
      <w:r w:rsidRPr="009B1ADC">
        <w:rPr>
          <w:rFonts w:ascii="Arial" w:hAnsi="Arial" w:cs="Arial"/>
          <w:bCs/>
          <w:sz w:val="22"/>
          <w:szCs w:val="22"/>
        </w:rPr>
        <w:t>ies</w:t>
      </w:r>
      <w:proofErr w:type="spellEnd"/>
      <w:r w:rsidRPr="009B1ADC">
        <w:rPr>
          <w:rFonts w:ascii="Arial" w:hAnsi="Arial" w:cs="Arial"/>
          <w:bCs/>
          <w:sz w:val="22"/>
          <w:szCs w:val="22"/>
        </w:rPr>
        <w:t>), members of the local community (</w:t>
      </w:r>
      <w:proofErr w:type="spellStart"/>
      <w:r w:rsidRPr="009B1ADC">
        <w:rPr>
          <w:rFonts w:ascii="Arial" w:hAnsi="Arial" w:cs="Arial"/>
          <w:bCs/>
          <w:sz w:val="22"/>
          <w:szCs w:val="22"/>
        </w:rPr>
        <w:t>ies</w:t>
      </w:r>
      <w:proofErr w:type="spellEnd"/>
      <w:r w:rsidRPr="009B1ADC">
        <w:rPr>
          <w:rFonts w:ascii="Arial" w:hAnsi="Arial" w:cs="Arial"/>
          <w:bCs/>
          <w:sz w:val="22"/>
          <w:szCs w:val="22"/>
        </w:rPr>
        <w:t xml:space="preserve">), and any affected person(s) (for example </w:t>
      </w:r>
      <w:r w:rsidRPr="009B1ADC">
        <w:rPr>
          <w:rFonts w:ascii="Arial" w:hAnsi="Arial" w:cs="Arial"/>
          <w:sz w:val="22"/>
          <w:szCs w:val="22"/>
        </w:rPr>
        <w:t>to convey an attitude of respect, including to their culture and traditions)</w:t>
      </w:r>
    </w:p>
    <w:p w14:paraId="73174A9F" w14:textId="77777777" w:rsidR="003A0E42" w:rsidRPr="009B1ADC" w:rsidRDefault="003A0E42" w:rsidP="00FE1CB5">
      <w:pPr>
        <w:numPr>
          <w:ilvl w:val="0"/>
          <w:numId w:val="19"/>
        </w:numPr>
        <w:spacing w:after="60" w:line="240" w:lineRule="atLeast"/>
        <w:ind w:left="900"/>
        <w:jc w:val="both"/>
        <w:rPr>
          <w:rFonts w:ascii="Arial" w:hAnsi="Arial" w:cs="Arial"/>
          <w:sz w:val="22"/>
          <w:szCs w:val="22"/>
        </w:rPr>
      </w:pPr>
      <w:r w:rsidRPr="009B1ADC">
        <w:rPr>
          <w:rFonts w:ascii="Arial" w:hAnsi="Arial" w:cs="Arial"/>
          <w:bCs/>
          <w:sz w:val="22"/>
          <w:szCs w:val="22"/>
        </w:rPr>
        <w:t xml:space="preserve">Sexual harassment (for example to </w:t>
      </w:r>
      <w:r w:rsidRPr="009B1ADC">
        <w:rPr>
          <w:rFonts w:ascii="Arial" w:hAnsi="Arial" w:cs="Arial"/>
          <w:sz w:val="22"/>
          <w:szCs w:val="22"/>
        </w:rPr>
        <w:t>prohibit use of language or behavior, in particular towards women and/or children, that is inappropriate, harassing, abusive, sexually provocative, demeaning or culturally inappropriate)</w:t>
      </w:r>
    </w:p>
    <w:p w14:paraId="5F96ADA5" w14:textId="1FE7DE86" w:rsidR="003A0E42" w:rsidRPr="009B1ADC" w:rsidRDefault="003A0E42" w:rsidP="00FE1CB5">
      <w:pPr>
        <w:numPr>
          <w:ilvl w:val="0"/>
          <w:numId w:val="19"/>
        </w:numPr>
        <w:spacing w:after="60" w:line="240" w:lineRule="atLeast"/>
        <w:ind w:left="900"/>
        <w:jc w:val="both"/>
        <w:rPr>
          <w:rFonts w:ascii="Arial" w:hAnsi="Arial" w:cs="Arial"/>
          <w:sz w:val="22"/>
          <w:szCs w:val="22"/>
        </w:rPr>
      </w:pPr>
      <w:r w:rsidRPr="009B1ADC">
        <w:rPr>
          <w:rFonts w:ascii="Arial" w:hAnsi="Arial" w:cs="Arial"/>
          <w:bCs/>
          <w:sz w:val="22"/>
          <w:szCs w:val="22"/>
        </w:rPr>
        <w:t>Violence, including sexual and/or gender</w:t>
      </w:r>
      <w:r w:rsidR="00204DB1" w:rsidRPr="009B1ADC">
        <w:rPr>
          <w:rFonts w:ascii="Arial" w:hAnsi="Arial" w:cs="Arial"/>
          <w:bCs/>
          <w:sz w:val="22"/>
          <w:szCs w:val="22"/>
        </w:rPr>
        <w:t>-</w:t>
      </w:r>
      <w:r w:rsidRPr="009B1ADC">
        <w:rPr>
          <w:rFonts w:ascii="Arial" w:hAnsi="Arial" w:cs="Arial"/>
          <w:bCs/>
          <w:sz w:val="22"/>
          <w:szCs w:val="22"/>
        </w:rPr>
        <w:t xml:space="preserve">based violence (for example acts that inflict physical, mental or sexual harm or suffering, threats of such acts, coercion, and deprivation of liberty  </w:t>
      </w:r>
    </w:p>
    <w:p w14:paraId="329084C2" w14:textId="77777777" w:rsidR="003A0E42" w:rsidRPr="009B1ADC" w:rsidRDefault="003A0E42" w:rsidP="00FE1CB5">
      <w:pPr>
        <w:numPr>
          <w:ilvl w:val="0"/>
          <w:numId w:val="19"/>
        </w:numPr>
        <w:spacing w:after="60" w:line="240" w:lineRule="atLeast"/>
        <w:ind w:left="900"/>
        <w:jc w:val="both"/>
        <w:rPr>
          <w:rFonts w:ascii="Arial" w:hAnsi="Arial" w:cs="Arial"/>
          <w:sz w:val="22"/>
          <w:szCs w:val="22"/>
        </w:rPr>
      </w:pPr>
      <w:r w:rsidRPr="009B1ADC">
        <w:rPr>
          <w:rFonts w:ascii="Arial" w:hAnsi="Arial" w:cs="Arial"/>
          <w:bCs/>
          <w:sz w:val="22"/>
          <w:szCs w:val="22"/>
        </w:rPr>
        <w:t xml:space="preserve">Exploitation including sexual exploitation and abuse (for example </w:t>
      </w:r>
      <w:r w:rsidRPr="009B1ADC">
        <w:rPr>
          <w:rFonts w:ascii="Arial" w:hAnsi="Arial" w:cs="Arial"/>
          <w:sz w:val="22"/>
          <w:szCs w:val="22"/>
        </w:rPr>
        <w:t xml:space="preserve">the prohibition of the exchange of money, employment, goods, or services for sex, including sexual favors or other forms of humiliating, degrading behavior, exploitative behavior or abuse of power)  </w:t>
      </w:r>
    </w:p>
    <w:p w14:paraId="6D41DCF1" w14:textId="77777777" w:rsidR="003A0E42" w:rsidRPr="009B1ADC" w:rsidRDefault="003A0E42" w:rsidP="00FE1CB5">
      <w:pPr>
        <w:numPr>
          <w:ilvl w:val="0"/>
          <w:numId w:val="19"/>
        </w:numPr>
        <w:spacing w:after="60" w:line="240" w:lineRule="atLeast"/>
        <w:ind w:left="900"/>
        <w:jc w:val="both"/>
        <w:rPr>
          <w:rFonts w:ascii="Arial" w:eastAsia="Calibri" w:hAnsi="Arial" w:cs="Arial"/>
          <w:sz w:val="22"/>
          <w:szCs w:val="22"/>
          <w:lang w:val="tr-TR"/>
        </w:rPr>
      </w:pPr>
      <w:r w:rsidRPr="009B1ADC">
        <w:rPr>
          <w:rFonts w:ascii="Arial" w:hAnsi="Arial" w:cs="Arial"/>
          <w:bCs/>
          <w:sz w:val="22"/>
          <w:szCs w:val="22"/>
        </w:rPr>
        <w:t>Protection of children (including prohibitions against sexual activity or a</w:t>
      </w:r>
      <w:r w:rsidRPr="009B1ADC">
        <w:rPr>
          <w:rFonts w:ascii="Arial" w:eastAsia="Calibri" w:hAnsi="Arial" w:cs="Arial"/>
          <w:sz w:val="22"/>
          <w:szCs w:val="22"/>
          <w:lang w:val="tr-TR"/>
        </w:rPr>
        <w:t xml:space="preserve">buse, or otherwise unacceptable behavior towards children, limiting interactions with children, and ensuring their safety in project areas) </w:t>
      </w:r>
    </w:p>
    <w:p w14:paraId="12C5FAEC" w14:textId="77777777" w:rsidR="003A0E42" w:rsidRPr="009B1ADC" w:rsidRDefault="003A0E42" w:rsidP="00FE1CB5">
      <w:pPr>
        <w:widowControl w:val="0"/>
        <w:numPr>
          <w:ilvl w:val="0"/>
          <w:numId w:val="19"/>
        </w:numPr>
        <w:spacing w:after="60" w:line="240" w:lineRule="atLeast"/>
        <w:ind w:left="900"/>
        <w:jc w:val="both"/>
        <w:rPr>
          <w:rFonts w:ascii="Arial" w:eastAsia="Calibri" w:hAnsi="Arial" w:cs="Arial"/>
          <w:sz w:val="22"/>
          <w:szCs w:val="22"/>
        </w:rPr>
      </w:pPr>
      <w:r w:rsidRPr="009B1ADC">
        <w:rPr>
          <w:rFonts w:ascii="Arial" w:eastAsia="Calibri" w:hAnsi="Arial" w:cs="Arial"/>
          <w:sz w:val="22"/>
          <w:szCs w:val="22"/>
        </w:rPr>
        <w:t>Sanitation requirements (for example, to ensure workers use specified sanitary facilities provided by their employer and not open areas)</w:t>
      </w:r>
    </w:p>
    <w:p w14:paraId="5037DC77" w14:textId="77777777" w:rsidR="003A0E42" w:rsidRPr="009B1ADC" w:rsidRDefault="003A0E42" w:rsidP="00FE1CB5">
      <w:pPr>
        <w:numPr>
          <w:ilvl w:val="0"/>
          <w:numId w:val="19"/>
        </w:numPr>
        <w:spacing w:after="60" w:line="240" w:lineRule="atLeast"/>
        <w:ind w:left="900"/>
        <w:jc w:val="both"/>
        <w:rPr>
          <w:rFonts w:ascii="Arial" w:hAnsi="Arial" w:cs="Arial"/>
          <w:sz w:val="22"/>
          <w:szCs w:val="22"/>
        </w:rPr>
      </w:pPr>
      <w:r w:rsidRPr="009B1ADC">
        <w:rPr>
          <w:rFonts w:ascii="Arial" w:hAnsi="Arial" w:cs="Arial"/>
          <w:sz w:val="22"/>
          <w:szCs w:val="22"/>
        </w:rPr>
        <w:lastRenderedPageBreak/>
        <w:t xml:space="preserve">Avoidance of </w:t>
      </w:r>
      <w:r w:rsidRPr="009B1ADC">
        <w:rPr>
          <w:rFonts w:ascii="Arial" w:hAnsi="Arial" w:cs="Arial"/>
          <w:bCs/>
          <w:sz w:val="22"/>
          <w:szCs w:val="22"/>
        </w:rPr>
        <w:t>conflicts of interest</w:t>
      </w:r>
      <w:r w:rsidRPr="009B1ADC">
        <w:rPr>
          <w:rFonts w:ascii="Arial" w:hAnsi="Arial" w:cs="Arial"/>
          <w:sz w:val="22"/>
          <w:szCs w:val="22"/>
        </w:rPr>
        <w:t xml:space="preserve"> (such that b</w:t>
      </w:r>
      <w:r w:rsidRPr="009B1ADC">
        <w:rPr>
          <w:rFonts w:ascii="Arial" w:eastAsia="Calibri" w:hAnsi="Arial" w:cs="Arial"/>
          <w:sz w:val="22"/>
          <w:szCs w:val="22"/>
        </w:rPr>
        <w:t>enefits, contracts, or employment, or any sort of preferential treatment or favors, are not provided to any person with whom there is a financial, family, or personal connection)</w:t>
      </w:r>
    </w:p>
    <w:p w14:paraId="0A11ABEF" w14:textId="77777777" w:rsidR="003A0E42" w:rsidRPr="009B1ADC" w:rsidRDefault="003A0E42" w:rsidP="00FE1CB5">
      <w:pPr>
        <w:widowControl w:val="0"/>
        <w:numPr>
          <w:ilvl w:val="0"/>
          <w:numId w:val="19"/>
        </w:numPr>
        <w:spacing w:after="60" w:line="240" w:lineRule="atLeast"/>
        <w:ind w:left="900"/>
        <w:jc w:val="both"/>
        <w:rPr>
          <w:rFonts w:ascii="Arial" w:eastAsia="Calibri" w:hAnsi="Arial" w:cs="Arial"/>
          <w:sz w:val="22"/>
          <w:szCs w:val="22"/>
        </w:rPr>
      </w:pPr>
      <w:r w:rsidRPr="009B1ADC">
        <w:rPr>
          <w:rFonts w:ascii="Arial" w:eastAsia="Calibri" w:hAnsi="Arial" w:cs="Arial"/>
          <w:sz w:val="22"/>
          <w:szCs w:val="22"/>
        </w:rPr>
        <w:t>Respecting reasonable work instructions (including regarding environmental and social norms)</w:t>
      </w:r>
    </w:p>
    <w:p w14:paraId="62FD961C" w14:textId="77777777" w:rsidR="003A0E42" w:rsidRPr="009B1ADC" w:rsidRDefault="003A0E42" w:rsidP="00FE1CB5">
      <w:pPr>
        <w:widowControl w:val="0"/>
        <w:numPr>
          <w:ilvl w:val="0"/>
          <w:numId w:val="19"/>
        </w:numPr>
        <w:spacing w:after="60" w:line="240" w:lineRule="atLeast"/>
        <w:ind w:left="900"/>
        <w:jc w:val="both"/>
        <w:rPr>
          <w:rFonts w:ascii="Arial" w:eastAsia="Calibri" w:hAnsi="Arial" w:cs="Arial"/>
          <w:sz w:val="22"/>
          <w:szCs w:val="22"/>
        </w:rPr>
      </w:pPr>
      <w:r w:rsidRPr="009B1ADC">
        <w:rPr>
          <w:rFonts w:ascii="Arial" w:eastAsia="Calibri" w:hAnsi="Arial" w:cs="Arial"/>
          <w:sz w:val="22"/>
          <w:szCs w:val="22"/>
        </w:rPr>
        <w:t xml:space="preserve">Protection and proper use of property (for example, to prohibit theft, carelessness or waste)  </w:t>
      </w:r>
    </w:p>
    <w:p w14:paraId="3574A968" w14:textId="77777777" w:rsidR="003A0E42" w:rsidRPr="009B1ADC" w:rsidRDefault="003A0E42" w:rsidP="00FE1CB5">
      <w:pPr>
        <w:widowControl w:val="0"/>
        <w:numPr>
          <w:ilvl w:val="0"/>
          <w:numId w:val="19"/>
        </w:numPr>
        <w:spacing w:after="60" w:line="240" w:lineRule="atLeast"/>
        <w:ind w:left="900"/>
        <w:jc w:val="both"/>
        <w:rPr>
          <w:rFonts w:ascii="Arial" w:eastAsia="Calibri" w:hAnsi="Arial" w:cs="Arial"/>
          <w:sz w:val="22"/>
          <w:szCs w:val="22"/>
        </w:rPr>
      </w:pPr>
      <w:r w:rsidRPr="009B1ADC">
        <w:rPr>
          <w:rFonts w:ascii="Arial" w:eastAsia="Calibri" w:hAnsi="Arial" w:cs="Arial"/>
          <w:sz w:val="22"/>
          <w:szCs w:val="22"/>
        </w:rPr>
        <w:t>Duty to report violations of this Code</w:t>
      </w:r>
    </w:p>
    <w:p w14:paraId="5793D093" w14:textId="77777777" w:rsidR="003A0E42" w:rsidRPr="009B1ADC" w:rsidRDefault="003A0E42" w:rsidP="00FE1CB5">
      <w:pPr>
        <w:widowControl w:val="0"/>
        <w:numPr>
          <w:ilvl w:val="0"/>
          <w:numId w:val="19"/>
        </w:numPr>
        <w:spacing w:after="60" w:line="240" w:lineRule="atLeast"/>
        <w:ind w:left="900"/>
        <w:jc w:val="both"/>
        <w:rPr>
          <w:rFonts w:ascii="Arial" w:hAnsi="Arial" w:cs="Arial"/>
          <w:i/>
          <w:sz w:val="22"/>
          <w:szCs w:val="22"/>
        </w:rPr>
      </w:pPr>
      <w:r w:rsidRPr="009B1ADC">
        <w:rPr>
          <w:rFonts w:ascii="Arial" w:eastAsia="Calibri" w:hAnsi="Arial" w:cs="Arial"/>
          <w:sz w:val="22"/>
          <w:szCs w:val="22"/>
        </w:rPr>
        <w:t>Non-retaliation against personnel who report violations of the Code, if that report is made in good faith</w:t>
      </w:r>
    </w:p>
    <w:p w14:paraId="5CB5706A" w14:textId="77777777" w:rsidR="003A0E42" w:rsidRDefault="003A0E42" w:rsidP="003A0E42">
      <w:pPr>
        <w:spacing w:after="120"/>
        <w:ind w:left="360"/>
        <w:jc w:val="both"/>
        <w:rPr>
          <w:rFonts w:ascii="Arial" w:hAnsi="Arial" w:cs="Arial"/>
          <w:i/>
          <w:sz w:val="22"/>
          <w:szCs w:val="22"/>
        </w:rPr>
      </w:pPr>
    </w:p>
    <w:p w14:paraId="37A68A9E" w14:textId="77777777" w:rsidR="003A0E42" w:rsidRPr="00F14F4B" w:rsidRDefault="003A0E42" w:rsidP="003A0E42">
      <w:pPr>
        <w:spacing w:after="120"/>
        <w:jc w:val="both"/>
        <w:rPr>
          <w:rFonts w:ascii="Arial" w:hAnsi="Arial" w:cs="Arial"/>
          <w:iCs/>
          <w:sz w:val="22"/>
          <w:szCs w:val="22"/>
        </w:rPr>
      </w:pPr>
      <w:r w:rsidRPr="00F14F4B">
        <w:rPr>
          <w:rFonts w:ascii="Arial" w:hAnsi="Arial" w:cs="Arial"/>
          <w:iCs/>
          <w:sz w:val="22"/>
          <w:szCs w:val="22"/>
        </w:rPr>
        <w:t>The Code of Conduct should be written in plain language and signed by each Expert to indicate that they have:</w:t>
      </w:r>
    </w:p>
    <w:p w14:paraId="0B20AFC3" w14:textId="77777777" w:rsidR="003A0E42" w:rsidRPr="00F14F4B" w:rsidRDefault="003A0E42" w:rsidP="00FE1CB5">
      <w:pPr>
        <w:widowControl w:val="0"/>
        <w:numPr>
          <w:ilvl w:val="0"/>
          <w:numId w:val="20"/>
        </w:numPr>
        <w:spacing w:before="60" w:after="60" w:line="240" w:lineRule="atLeast"/>
        <w:ind w:left="851" w:hanging="284"/>
        <w:jc w:val="both"/>
        <w:rPr>
          <w:rFonts w:ascii="Arial" w:eastAsia="Calibri" w:hAnsi="Arial" w:cs="Arial"/>
          <w:iCs/>
          <w:sz w:val="22"/>
          <w:szCs w:val="22"/>
        </w:rPr>
      </w:pPr>
      <w:r w:rsidRPr="00F14F4B">
        <w:rPr>
          <w:rFonts w:ascii="Arial" w:eastAsia="Calibri" w:hAnsi="Arial" w:cs="Arial"/>
          <w:iCs/>
          <w:sz w:val="22"/>
          <w:szCs w:val="22"/>
        </w:rPr>
        <w:t>received a copy of the code;</w:t>
      </w:r>
    </w:p>
    <w:p w14:paraId="00036F96" w14:textId="77777777" w:rsidR="003A0E42" w:rsidRPr="00F14F4B" w:rsidRDefault="003A0E42" w:rsidP="00FE1CB5">
      <w:pPr>
        <w:widowControl w:val="0"/>
        <w:numPr>
          <w:ilvl w:val="0"/>
          <w:numId w:val="20"/>
        </w:numPr>
        <w:spacing w:before="60" w:after="60" w:line="240" w:lineRule="atLeast"/>
        <w:ind w:left="851" w:hanging="284"/>
        <w:jc w:val="both"/>
        <w:rPr>
          <w:rFonts w:ascii="Arial" w:eastAsia="Calibri" w:hAnsi="Arial" w:cs="Arial"/>
          <w:iCs/>
          <w:sz w:val="22"/>
          <w:szCs w:val="22"/>
        </w:rPr>
      </w:pPr>
      <w:r w:rsidRPr="00F14F4B">
        <w:rPr>
          <w:rFonts w:ascii="Arial" w:eastAsia="Calibri" w:hAnsi="Arial" w:cs="Arial"/>
          <w:iCs/>
          <w:sz w:val="22"/>
          <w:szCs w:val="22"/>
        </w:rPr>
        <w:t>had the code explained to them;</w:t>
      </w:r>
    </w:p>
    <w:p w14:paraId="1EDC7342" w14:textId="77777777" w:rsidR="003A0E42" w:rsidRPr="00F14F4B" w:rsidRDefault="003A0E42" w:rsidP="00FE1CB5">
      <w:pPr>
        <w:widowControl w:val="0"/>
        <w:numPr>
          <w:ilvl w:val="0"/>
          <w:numId w:val="20"/>
        </w:numPr>
        <w:spacing w:before="60" w:after="60" w:line="240" w:lineRule="atLeast"/>
        <w:ind w:left="851" w:hanging="284"/>
        <w:jc w:val="both"/>
        <w:rPr>
          <w:rFonts w:ascii="Arial" w:eastAsia="Calibri" w:hAnsi="Arial" w:cs="Arial"/>
          <w:iCs/>
          <w:sz w:val="22"/>
          <w:szCs w:val="22"/>
        </w:rPr>
      </w:pPr>
      <w:r w:rsidRPr="00F14F4B">
        <w:rPr>
          <w:rFonts w:ascii="Arial" w:eastAsia="Calibri" w:hAnsi="Arial" w:cs="Arial"/>
          <w:iCs/>
          <w:sz w:val="22"/>
          <w:szCs w:val="22"/>
        </w:rPr>
        <w:t xml:space="preserve">acknowledged that adherence to this Code of Conduct is a condition of employment; and </w:t>
      </w:r>
    </w:p>
    <w:p w14:paraId="0A3E7370" w14:textId="77777777" w:rsidR="003A0E42" w:rsidRPr="00F14F4B" w:rsidRDefault="003A0E42" w:rsidP="00FE1CB5">
      <w:pPr>
        <w:widowControl w:val="0"/>
        <w:numPr>
          <w:ilvl w:val="0"/>
          <w:numId w:val="20"/>
        </w:numPr>
        <w:spacing w:before="60" w:line="240" w:lineRule="atLeast"/>
        <w:ind w:left="851" w:hanging="284"/>
        <w:jc w:val="both"/>
        <w:rPr>
          <w:rFonts w:ascii="Arial" w:eastAsia="Calibri" w:hAnsi="Arial" w:cs="Arial"/>
          <w:iCs/>
          <w:sz w:val="22"/>
          <w:szCs w:val="22"/>
        </w:rPr>
      </w:pPr>
      <w:r w:rsidRPr="00F14F4B">
        <w:rPr>
          <w:rFonts w:ascii="Arial" w:eastAsia="Calibri" w:hAnsi="Arial" w:cs="Arial"/>
          <w:iCs/>
          <w:sz w:val="22"/>
          <w:szCs w:val="22"/>
        </w:rPr>
        <w:t xml:space="preserve">understood that violations of the Code can result in serious consequences, up to and including dismissal, or referral to legal authorities. </w:t>
      </w:r>
    </w:p>
    <w:p w14:paraId="18DF436E" w14:textId="77777777" w:rsidR="003A0E42" w:rsidRPr="00F14F4B" w:rsidRDefault="003A0E42" w:rsidP="003A0E42">
      <w:pPr>
        <w:widowControl w:val="0"/>
        <w:spacing w:before="60" w:line="240" w:lineRule="atLeast"/>
        <w:ind w:left="630"/>
        <w:jc w:val="both"/>
        <w:rPr>
          <w:rFonts w:ascii="Arial" w:eastAsia="Calibri" w:hAnsi="Arial" w:cs="Arial"/>
          <w:iCs/>
          <w:sz w:val="22"/>
          <w:szCs w:val="22"/>
        </w:rPr>
      </w:pPr>
    </w:p>
    <w:p w14:paraId="482A837A" w14:textId="77777777" w:rsidR="003A0E42" w:rsidRPr="00F14F4B" w:rsidRDefault="003A0E42" w:rsidP="003A0E42">
      <w:pPr>
        <w:spacing w:after="120"/>
        <w:jc w:val="both"/>
        <w:rPr>
          <w:rFonts w:ascii="Arial" w:hAnsi="Arial" w:cs="Arial"/>
          <w:iCs/>
          <w:color w:val="000000" w:themeColor="text1"/>
          <w:sz w:val="22"/>
          <w:szCs w:val="22"/>
        </w:rPr>
      </w:pPr>
      <w:r w:rsidRPr="00F14F4B">
        <w:rPr>
          <w:rFonts w:ascii="Arial" w:hAnsi="Arial" w:cs="Arial"/>
          <w:iCs/>
          <w:color w:val="000000" w:themeColor="text1"/>
          <w:sz w:val="22"/>
          <w:szCs w:val="22"/>
        </w:rPr>
        <w:t xml:space="preserve">A copy of the code shall be displayed in the Engineer’s office. It shall be provided in appropriate languages.   </w:t>
      </w:r>
    </w:p>
    <w:p w14:paraId="03611B52" w14:textId="77777777" w:rsidR="006459C9" w:rsidRDefault="006459C9"/>
    <w:sectPr w:rsidR="006459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5D963" w14:textId="77777777" w:rsidR="004716BD" w:rsidRDefault="004716BD">
      <w:r>
        <w:separator/>
      </w:r>
    </w:p>
  </w:endnote>
  <w:endnote w:type="continuationSeparator" w:id="0">
    <w:p w14:paraId="73551EDF" w14:textId="77777777" w:rsidR="004716BD" w:rsidRDefault="004716BD">
      <w:r>
        <w:continuationSeparator/>
      </w:r>
    </w:p>
  </w:endnote>
  <w:endnote w:type="continuationNotice" w:id="1">
    <w:p w14:paraId="243EEEA1" w14:textId="77777777" w:rsidR="004716BD" w:rsidRDefault="004716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inionPro-Regular">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A39C" w14:textId="77777777" w:rsidR="00BA6FE4" w:rsidRDefault="00BA6FE4">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E184B" w14:textId="77777777" w:rsidR="004716BD" w:rsidRDefault="004716BD">
      <w:r>
        <w:separator/>
      </w:r>
    </w:p>
  </w:footnote>
  <w:footnote w:type="continuationSeparator" w:id="0">
    <w:p w14:paraId="33EF4686" w14:textId="77777777" w:rsidR="004716BD" w:rsidRDefault="004716BD">
      <w:r>
        <w:continuationSeparator/>
      </w:r>
    </w:p>
  </w:footnote>
  <w:footnote w:type="continuationNotice" w:id="1">
    <w:p w14:paraId="0241BD1F" w14:textId="77777777" w:rsidR="004716BD" w:rsidRDefault="004716BD"/>
  </w:footnote>
  <w:footnote w:id="2">
    <w:p w14:paraId="118FFB49" w14:textId="042CDCB1" w:rsidR="00BA6FE4" w:rsidRPr="003127AD" w:rsidRDefault="00BA6FE4" w:rsidP="003127AD">
      <w:pPr>
        <w:pStyle w:val="af0"/>
        <w:jc w:val="both"/>
        <w:rPr>
          <w:rFonts w:ascii="Arial" w:hAnsi="Arial" w:cs="Arial"/>
          <w:sz w:val="16"/>
          <w:szCs w:val="16"/>
        </w:rPr>
      </w:pPr>
      <w:r w:rsidRPr="003127AD">
        <w:rPr>
          <w:rStyle w:val="af9"/>
          <w:rFonts w:ascii="Arial" w:hAnsi="Arial" w:cs="Arial"/>
          <w:sz w:val="16"/>
          <w:szCs w:val="16"/>
        </w:rPr>
        <w:footnoteRef/>
      </w:r>
      <w:r w:rsidRPr="003127AD">
        <w:rPr>
          <w:rFonts w:ascii="Arial" w:hAnsi="Arial" w:cs="Arial"/>
          <w:sz w:val="16"/>
          <w:szCs w:val="16"/>
        </w:rPr>
        <w:t xml:space="preserve"> The sequence of activities or tasks within the Work Program that directly determines the overall project completion time. Any delay in activities on the Critical Path will directly result in a delay in the project's target schedule unless mitigated.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C4DD" w14:textId="2FDFB1CD" w:rsidR="00BA6FE4" w:rsidRDefault="00BA6FE4">
    <w:pPr>
      <w:pStyle w:val="af5"/>
    </w:pPr>
    <w:r>
      <w:rPr>
        <w:noProof/>
      </w:rPr>
      <mc:AlternateContent>
        <mc:Choice Requires="wps">
          <w:drawing>
            <wp:anchor distT="0" distB="0" distL="0" distR="0" simplePos="0" relativeHeight="251658241" behindDoc="0" locked="0" layoutInCell="1" allowOverlap="1" wp14:anchorId="4D0A73E2" wp14:editId="3B7598A2">
              <wp:simplePos x="635" y="635"/>
              <wp:positionH relativeFrom="page">
                <wp:align>right</wp:align>
              </wp:positionH>
              <wp:positionV relativeFrom="page">
                <wp:align>top</wp:align>
              </wp:positionV>
              <wp:extent cx="1530350" cy="376555"/>
              <wp:effectExtent l="0" t="0" r="0" b="4445"/>
              <wp:wrapNone/>
              <wp:docPr id="626616518" name="Text Box 2" descr="*OFFICI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30350" cy="376555"/>
                      </a:xfrm>
                      <a:prstGeom prst="rect">
                        <a:avLst/>
                      </a:prstGeom>
                      <a:noFill/>
                      <a:ln>
                        <a:noFill/>
                      </a:ln>
                    </wps:spPr>
                    <wps:txbx>
                      <w:txbxContent>
                        <w:p w14:paraId="1EF7D5F9" w14:textId="24D87CC3" w:rsidR="00BA6FE4" w:rsidRPr="003301B5" w:rsidRDefault="00BA6FE4" w:rsidP="003301B5">
                          <w:pPr>
                            <w:rPr>
                              <w:rFonts w:ascii="Calibri" w:eastAsia="Calibri" w:hAnsi="Calibri" w:cs="Calibri"/>
                              <w:noProof/>
                              <w:color w:val="000000"/>
                            </w:rPr>
                          </w:pPr>
                          <w:r w:rsidRPr="003301B5">
                            <w:rPr>
                              <w:rFonts w:ascii="Calibri" w:eastAsia="Calibri" w:hAnsi="Calibri" w:cs="Calibri"/>
                              <w:noProof/>
                              <w:color w:val="000000"/>
                            </w:rPr>
                            <w:t>*OFFICIAL USE ONLY</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D0A73E2" id="_x0000_t202" coordsize="21600,21600" o:spt="202" path="m,l,21600r21600,l21600,xe">
              <v:stroke joinstyle="miter"/>
              <v:path gradientshapeok="t" o:connecttype="rect"/>
            </v:shapetype>
            <v:shape id="Text Box 2" o:spid="_x0000_s1026" type="#_x0000_t202" alt="*OFFICIAL USE ONLY" style="position:absolute;margin-left:69.3pt;margin-top:0;width:120.5pt;height:29.6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" filled="f" stroked="f">
              <v:textbox style="mso-fit-shape-to-text:t" inset="0,15pt,20pt,0">
                <w:txbxContent>
                  <w:p w14:paraId="1EF7D5F9" w14:textId="24D87CC3" w:rsidR="00BA6FE4" w:rsidRPr="003301B5" w:rsidRDefault="00BA6FE4" w:rsidP="003301B5">
                    <w:pPr>
                      <w:rPr>
                        <w:rFonts w:ascii="Calibri" w:eastAsia="Calibri" w:hAnsi="Calibri" w:cs="Calibri"/>
                        <w:noProof/>
                        <w:color w:val="000000"/>
                      </w:rPr>
                    </w:pPr>
                    <w:r w:rsidRPr="003301B5">
                      <w:rPr>
                        <w:rFonts w:ascii="Calibri" w:eastAsia="Calibri" w:hAnsi="Calibri" w:cs="Calibri"/>
                        <w:noProof/>
                        <w:color w:val="000000"/>
                      </w:rPr>
                      <w:t>*OFFICIAL USE ONLY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66259" w14:textId="1A5A5E31" w:rsidR="00BA6FE4" w:rsidRDefault="00BA6FE4">
    <w:pPr>
      <w:pStyle w:val="af5"/>
    </w:pPr>
    <w:r>
      <w:rPr>
        <w:noProof/>
      </w:rPr>
      <mc:AlternateContent>
        <mc:Choice Requires="wps">
          <w:drawing>
            <wp:anchor distT="0" distB="0" distL="0" distR="0" simplePos="0" relativeHeight="251658242" behindDoc="0" locked="0" layoutInCell="1" allowOverlap="1" wp14:anchorId="0AA7AAC7" wp14:editId="1EC3E462">
              <wp:simplePos x="635" y="635"/>
              <wp:positionH relativeFrom="page">
                <wp:align>right</wp:align>
              </wp:positionH>
              <wp:positionV relativeFrom="page">
                <wp:align>top</wp:align>
              </wp:positionV>
              <wp:extent cx="1530350" cy="376555"/>
              <wp:effectExtent l="0" t="0" r="0" b="4445"/>
              <wp:wrapNone/>
              <wp:docPr id="1042077757" name="Text Box 3" descr="*OFFICI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30350" cy="376555"/>
                      </a:xfrm>
                      <a:prstGeom prst="rect">
                        <a:avLst/>
                      </a:prstGeom>
                      <a:noFill/>
                      <a:ln>
                        <a:noFill/>
                      </a:ln>
                    </wps:spPr>
                    <wps:txbx>
                      <w:txbxContent>
                        <w:p w14:paraId="50BF781D" w14:textId="5C6FD83C" w:rsidR="00BA6FE4" w:rsidRPr="003301B5" w:rsidRDefault="00BA6FE4" w:rsidP="003301B5">
                          <w:pPr>
                            <w:rPr>
                              <w:rFonts w:ascii="Calibri" w:eastAsia="Calibri" w:hAnsi="Calibri" w:cs="Calibri"/>
                              <w:noProof/>
                              <w:color w:val="000000"/>
                            </w:rPr>
                          </w:pPr>
                          <w:r w:rsidRPr="003301B5">
                            <w:rPr>
                              <w:rFonts w:ascii="Calibri" w:eastAsia="Calibri" w:hAnsi="Calibri" w:cs="Calibri"/>
                              <w:noProof/>
                              <w:color w:val="000000"/>
                            </w:rPr>
                            <w:t>*OFFICIAL USE ONLY</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A7AAC7" id="_x0000_t202" coordsize="21600,21600" o:spt="202" path="m,l,21600r21600,l21600,xe">
              <v:stroke joinstyle="miter"/>
              <v:path gradientshapeok="t" o:connecttype="rect"/>
            </v:shapetype>
            <v:shape id="Text Box 3" o:spid="_x0000_s1027" type="#_x0000_t202" alt="*OFFICIAL USE ONLY" style="position:absolute;margin-left:69.3pt;margin-top:0;width:120.5pt;height:29.65pt;z-index:25165824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" filled="f" stroked="f">
              <v:textbox style="mso-fit-shape-to-text:t" inset="0,15pt,20pt,0">
                <w:txbxContent>
                  <w:p w14:paraId="50BF781D" w14:textId="5C6FD83C" w:rsidR="00BA6FE4" w:rsidRPr="003301B5" w:rsidRDefault="00BA6FE4" w:rsidP="003301B5">
                    <w:pPr>
                      <w:rPr>
                        <w:rFonts w:ascii="Calibri" w:eastAsia="Calibri" w:hAnsi="Calibri" w:cs="Calibri"/>
                        <w:noProof/>
                        <w:color w:val="000000"/>
                      </w:rPr>
                    </w:pPr>
                    <w:r w:rsidRPr="003301B5">
                      <w:rPr>
                        <w:rFonts w:ascii="Calibri" w:eastAsia="Calibri" w:hAnsi="Calibri" w:cs="Calibri"/>
                        <w:noProof/>
                        <w:color w:val="000000"/>
                      </w:rPr>
                      <w:t>*OFFICIAL USE ONLY</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0AAD7" w14:textId="12EC50FF" w:rsidR="00BA6FE4" w:rsidRDefault="00BA6FE4">
    <w:pPr>
      <w:pStyle w:val="af5"/>
    </w:pPr>
    <w:r>
      <w:rPr>
        <w:noProof/>
      </w:rPr>
      <mc:AlternateContent>
        <mc:Choice Requires="wps">
          <w:drawing>
            <wp:anchor distT="0" distB="0" distL="0" distR="0" simplePos="0" relativeHeight="251658240" behindDoc="0" locked="0" layoutInCell="1" allowOverlap="1" wp14:anchorId="0EEC032F" wp14:editId="43F450D8">
              <wp:simplePos x="635" y="635"/>
              <wp:positionH relativeFrom="page">
                <wp:align>right</wp:align>
              </wp:positionH>
              <wp:positionV relativeFrom="page">
                <wp:align>top</wp:align>
              </wp:positionV>
              <wp:extent cx="1530350" cy="376555"/>
              <wp:effectExtent l="0" t="0" r="0" b="4445"/>
              <wp:wrapNone/>
              <wp:docPr id="216337417" name="Text Box 1" descr="*OFFICI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30350" cy="376555"/>
                      </a:xfrm>
                      <a:prstGeom prst="rect">
                        <a:avLst/>
                      </a:prstGeom>
                      <a:noFill/>
                      <a:ln>
                        <a:noFill/>
                      </a:ln>
                    </wps:spPr>
                    <wps:txbx>
                      <w:txbxContent>
                        <w:p w14:paraId="0D28AEB4" w14:textId="6CC2F705" w:rsidR="00BA6FE4" w:rsidRPr="003301B5" w:rsidRDefault="00BA6FE4" w:rsidP="003301B5">
                          <w:pPr>
                            <w:rPr>
                              <w:rFonts w:ascii="Calibri" w:eastAsia="Calibri" w:hAnsi="Calibri" w:cs="Calibri"/>
                              <w:noProof/>
                              <w:color w:val="000000"/>
                            </w:rPr>
                          </w:pPr>
                          <w:r w:rsidRPr="003301B5">
                            <w:rPr>
                              <w:rFonts w:ascii="Calibri" w:eastAsia="Calibri" w:hAnsi="Calibri" w:cs="Calibri"/>
                              <w:noProof/>
                              <w:color w:val="000000"/>
                            </w:rPr>
                            <w:t>*OFFICIAL USE ONLY</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EC032F" id="_x0000_t202" coordsize="21600,21600" o:spt="202" path="m,l,21600r21600,l21600,xe">
              <v:stroke joinstyle="miter"/>
              <v:path gradientshapeok="t" o:connecttype="rect"/>
            </v:shapetype>
            <v:shape id="Text Box 1" o:spid="_x0000_s1028" type="#_x0000_t202" alt="*OFFICIAL USE ONLY" style="position:absolute;margin-left:69.3pt;margin-top:0;width:120.5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" filled="f" stroked="f">
              <v:textbox style="mso-fit-shape-to-text:t" inset="0,15pt,20pt,0">
                <w:txbxContent>
                  <w:p w14:paraId="0D28AEB4" w14:textId="6CC2F705" w:rsidR="00BA6FE4" w:rsidRPr="003301B5" w:rsidRDefault="00BA6FE4" w:rsidP="003301B5">
                    <w:pPr>
                      <w:rPr>
                        <w:rFonts w:ascii="Calibri" w:eastAsia="Calibri" w:hAnsi="Calibri" w:cs="Calibri"/>
                        <w:noProof/>
                        <w:color w:val="000000"/>
                      </w:rPr>
                    </w:pPr>
                    <w:r w:rsidRPr="003301B5">
                      <w:rPr>
                        <w:rFonts w:ascii="Calibri" w:eastAsia="Calibri" w:hAnsi="Calibri" w:cs="Calibri"/>
                        <w:noProof/>
                        <w:color w:val="000000"/>
                      </w:rPr>
                      <w:t>*OFFICIAL USE ONLY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503E"/>
    <w:multiLevelType w:val="hybridMultilevel"/>
    <w:tmpl w:val="09FC509A"/>
    <w:lvl w:ilvl="0" w:tplc="BB0E8878">
      <w:start w:val="1"/>
      <w:numFmt w:val="decimal"/>
      <w:lvlText w:val="%1."/>
      <w:lvlJc w:val="left"/>
      <w:pPr>
        <w:ind w:left="720" w:hanging="360"/>
      </w:pPr>
      <w:rPr>
        <w:rFonts w:hint="default"/>
        <w:i w:val="0"/>
        <w:i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EE62DD5"/>
    <w:multiLevelType w:val="hybridMultilevel"/>
    <w:tmpl w:val="C4963C76"/>
    <w:lvl w:ilvl="0" w:tplc="FDCC105A">
      <w:start w:val="1"/>
      <w:numFmt w:val="upperRoman"/>
      <w:pStyle w:val="4"/>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36849"/>
    <w:multiLevelType w:val="hybridMultilevel"/>
    <w:tmpl w:val="15C0C080"/>
    <w:lvl w:ilvl="0" w:tplc="06A8A34C">
      <w:start w:val="1"/>
      <w:numFmt w:val="decimal"/>
      <w:pStyle w:val="1"/>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1BC1165"/>
    <w:multiLevelType w:val="hybridMultilevel"/>
    <w:tmpl w:val="D65E6DDE"/>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7E7A9AF0">
      <w:start w:val="1"/>
      <w:numFmt w:val="bullet"/>
      <w:lvlText w:val="-"/>
      <w:lvlJc w:val="left"/>
      <w:pPr>
        <w:ind w:left="2340" w:hanging="360"/>
      </w:pPr>
      <w:rPr>
        <w:rFonts w:ascii="Calibri" w:eastAsiaTheme="minorEastAsia" w:hAnsi="Calibri" w:cs="Times New Roman" w:hint="default"/>
      </w:rPr>
    </w:lvl>
    <w:lvl w:ilvl="3" w:tplc="0409001B">
      <w:start w:val="1"/>
      <w:numFmt w:val="lowerRoman"/>
      <w:lvlText w:val="%4."/>
      <w:lvlJc w:val="right"/>
      <w:pPr>
        <w:ind w:left="3240" w:hanging="720"/>
      </w:pPr>
      <w:rPr>
        <w:rFonts w:hint="default"/>
      </w:rPr>
    </w:lvl>
    <w:lvl w:ilvl="4" w:tplc="544C73A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5AEA"/>
    <w:multiLevelType w:val="multilevel"/>
    <w:tmpl w:val="E2EAB5D8"/>
    <w:lvl w:ilvl="0">
      <w:start w:val="1"/>
      <w:numFmt w:val="decimal"/>
      <w:isLgl/>
      <w:lvlText w:val="%1."/>
      <w:lvlJc w:val="left"/>
      <w:pPr>
        <w:tabs>
          <w:tab w:val="num" w:pos="432"/>
        </w:tabs>
        <w:ind w:left="432" w:hanging="432"/>
      </w:pPr>
      <w:rPr>
        <w:rFonts w:hint="default"/>
        <w:b/>
        <w:i w:val="0"/>
        <w:sz w:val="24"/>
        <w:szCs w:val="24"/>
      </w:rPr>
    </w:lvl>
    <w:lvl w:ilvl="1">
      <w:start w:val="1"/>
      <w:numFmt w:val="decimal"/>
      <w:lvlText w:val="21.%2"/>
      <w:lvlJc w:val="left"/>
      <w:pPr>
        <w:tabs>
          <w:tab w:val="num" w:pos="504"/>
        </w:tabs>
        <w:ind w:left="504" w:hanging="504"/>
      </w:pPr>
      <w:rPr>
        <w:rFonts w:hint="default"/>
        <w:b w:val="0"/>
        <w:i w:val="0"/>
        <w:sz w:val="24"/>
        <w:szCs w:val="24"/>
      </w:rPr>
    </w:lvl>
    <w:lvl w:ilvl="2">
      <w:start w:val="1"/>
      <w:numFmt w:val="lowerRoman"/>
      <w:lvlText w:val="(%3)"/>
      <w:lvlJc w:val="left"/>
      <w:pPr>
        <w:tabs>
          <w:tab w:val="num" w:pos="864"/>
        </w:tabs>
        <w:ind w:left="864" w:hanging="360"/>
      </w:pPr>
      <w:rPr>
        <w:rFonts w:ascii="Times New Roman" w:eastAsia="Times New Roman" w:hAnsi="Times New Roman" w:cs="Times New Roman"/>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3F718BE"/>
    <w:multiLevelType w:val="hybridMultilevel"/>
    <w:tmpl w:val="E3E68C0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6" w15:restartNumberingAfterBreak="0">
    <w:nsid w:val="196F6F0D"/>
    <w:multiLevelType w:val="hybridMultilevel"/>
    <w:tmpl w:val="3D622EF6"/>
    <w:lvl w:ilvl="0" w:tplc="E70E8BB4">
      <w:start w:val="1"/>
      <w:numFmt w:val="bullet"/>
      <w:lvlText w:val=""/>
      <w:lvlJc w:val="left"/>
      <w:pPr>
        <w:ind w:left="720" w:hanging="360"/>
      </w:pPr>
      <w:rPr>
        <w:rFonts w:ascii="Symbol" w:hAnsi="Symbol"/>
      </w:rPr>
    </w:lvl>
    <w:lvl w:ilvl="1" w:tplc="EC9CD3B2">
      <w:start w:val="1"/>
      <w:numFmt w:val="bullet"/>
      <w:lvlText w:val=""/>
      <w:lvlJc w:val="left"/>
      <w:pPr>
        <w:ind w:left="720" w:hanging="360"/>
      </w:pPr>
      <w:rPr>
        <w:rFonts w:ascii="Symbol" w:hAnsi="Symbol"/>
      </w:rPr>
    </w:lvl>
    <w:lvl w:ilvl="2" w:tplc="EF52CC08">
      <w:start w:val="1"/>
      <w:numFmt w:val="bullet"/>
      <w:lvlText w:val=""/>
      <w:lvlJc w:val="left"/>
      <w:pPr>
        <w:ind w:left="720" w:hanging="360"/>
      </w:pPr>
      <w:rPr>
        <w:rFonts w:ascii="Symbol" w:hAnsi="Symbol"/>
      </w:rPr>
    </w:lvl>
    <w:lvl w:ilvl="3" w:tplc="DF1CD8D4">
      <w:start w:val="1"/>
      <w:numFmt w:val="bullet"/>
      <w:lvlText w:val=""/>
      <w:lvlJc w:val="left"/>
      <w:pPr>
        <w:ind w:left="720" w:hanging="360"/>
      </w:pPr>
      <w:rPr>
        <w:rFonts w:ascii="Symbol" w:hAnsi="Symbol"/>
      </w:rPr>
    </w:lvl>
    <w:lvl w:ilvl="4" w:tplc="D292D10C">
      <w:start w:val="1"/>
      <w:numFmt w:val="bullet"/>
      <w:lvlText w:val=""/>
      <w:lvlJc w:val="left"/>
      <w:pPr>
        <w:ind w:left="720" w:hanging="360"/>
      </w:pPr>
      <w:rPr>
        <w:rFonts w:ascii="Symbol" w:hAnsi="Symbol"/>
      </w:rPr>
    </w:lvl>
    <w:lvl w:ilvl="5" w:tplc="59B4D642">
      <w:start w:val="1"/>
      <w:numFmt w:val="bullet"/>
      <w:lvlText w:val=""/>
      <w:lvlJc w:val="left"/>
      <w:pPr>
        <w:ind w:left="720" w:hanging="360"/>
      </w:pPr>
      <w:rPr>
        <w:rFonts w:ascii="Symbol" w:hAnsi="Symbol"/>
      </w:rPr>
    </w:lvl>
    <w:lvl w:ilvl="6" w:tplc="51EACF58">
      <w:start w:val="1"/>
      <w:numFmt w:val="bullet"/>
      <w:lvlText w:val=""/>
      <w:lvlJc w:val="left"/>
      <w:pPr>
        <w:ind w:left="720" w:hanging="360"/>
      </w:pPr>
      <w:rPr>
        <w:rFonts w:ascii="Symbol" w:hAnsi="Symbol"/>
      </w:rPr>
    </w:lvl>
    <w:lvl w:ilvl="7" w:tplc="0A780CA2">
      <w:start w:val="1"/>
      <w:numFmt w:val="bullet"/>
      <w:lvlText w:val=""/>
      <w:lvlJc w:val="left"/>
      <w:pPr>
        <w:ind w:left="720" w:hanging="360"/>
      </w:pPr>
      <w:rPr>
        <w:rFonts w:ascii="Symbol" w:hAnsi="Symbol"/>
      </w:rPr>
    </w:lvl>
    <w:lvl w:ilvl="8" w:tplc="09AA2B92">
      <w:start w:val="1"/>
      <w:numFmt w:val="bullet"/>
      <w:lvlText w:val=""/>
      <w:lvlJc w:val="left"/>
      <w:pPr>
        <w:ind w:left="720" w:hanging="360"/>
      </w:pPr>
      <w:rPr>
        <w:rFonts w:ascii="Symbol" w:hAnsi="Symbol"/>
      </w:rPr>
    </w:lvl>
  </w:abstractNum>
  <w:abstractNum w:abstractNumId="7" w15:restartNumberingAfterBreak="0">
    <w:nsid w:val="1D950E58"/>
    <w:multiLevelType w:val="multilevel"/>
    <w:tmpl w:val="F05CBEF0"/>
    <w:lvl w:ilvl="0">
      <w:start w:val="1"/>
      <w:numFmt w:val="decimal"/>
      <w:pStyle w:val="3"/>
      <w:lvlText w:val="%1."/>
      <w:lvlJc w:val="left"/>
      <w:pPr>
        <w:ind w:left="720" w:hanging="720"/>
      </w:pPr>
      <w:rPr>
        <w:rFonts w:hint="default"/>
        <w:b w:val="0"/>
        <w:bCs/>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 w15:restartNumberingAfterBreak="0">
    <w:nsid w:val="1F65126E"/>
    <w:multiLevelType w:val="multilevel"/>
    <w:tmpl w:val="92E849C6"/>
    <w:lvl w:ilvl="0">
      <w:start w:val="1"/>
      <w:numFmt w:val="decimal"/>
      <w:pStyle w:val="2"/>
      <w:lvlText w:val="%1."/>
      <w:lvlJc w:val="left"/>
      <w:pPr>
        <w:ind w:left="720" w:hanging="360"/>
      </w:pPr>
      <w:rPr>
        <w:rFonts w:cs="Times New Roman" w:hint="default"/>
        <w:b/>
        <w:sz w:val="22"/>
        <w:szCs w:val="22"/>
      </w:rPr>
    </w:lvl>
    <w:lvl w:ilvl="1">
      <w:start w:val="1"/>
      <w:numFmt w:val="decimal"/>
      <w:isLgl/>
      <w:lvlText w:val="%1.%2"/>
      <w:lvlJc w:val="left"/>
      <w:pPr>
        <w:ind w:left="720" w:hanging="360"/>
      </w:pPr>
      <w:rPr>
        <w:rFonts w:cs="Times New Roman" w:hint="default"/>
        <w:i w:val="0"/>
        <w:sz w:val="22"/>
        <w:szCs w:val="22"/>
      </w:rPr>
    </w:lvl>
    <w:lvl w:ilvl="2">
      <w:start w:val="1"/>
      <w:numFmt w:val="decimal"/>
      <w:isLgl/>
      <w:lvlText w:val="%1.%2.%3"/>
      <w:lvlJc w:val="left"/>
      <w:pPr>
        <w:ind w:left="1080" w:hanging="720"/>
      </w:pPr>
      <w:rPr>
        <w:rFonts w:cs="Times New Roman" w:hint="default"/>
        <w:sz w:val="22"/>
        <w:szCs w:val="22"/>
      </w:rPr>
    </w:lvl>
    <w:lvl w:ilvl="3">
      <w:start w:val="1"/>
      <w:numFmt w:val="decimal"/>
      <w:isLgl/>
      <w:lvlText w:val="%1.%2.%3.%4"/>
      <w:lvlJc w:val="left"/>
      <w:pPr>
        <w:ind w:left="1080" w:hanging="720"/>
      </w:pPr>
      <w:rPr>
        <w:rFonts w:cs="Times New Roman" w:hint="default"/>
        <w:sz w:val="24"/>
      </w:rPr>
    </w:lvl>
    <w:lvl w:ilvl="4">
      <w:start w:val="1"/>
      <w:numFmt w:val="decimal"/>
      <w:isLgl/>
      <w:lvlText w:val="%1.%2.%3.%4.%5"/>
      <w:lvlJc w:val="left"/>
      <w:pPr>
        <w:ind w:left="1080" w:hanging="72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440" w:hanging="108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1800" w:hanging="1440"/>
      </w:pPr>
      <w:rPr>
        <w:rFonts w:cs="Times New Roman" w:hint="default"/>
        <w:sz w:val="24"/>
      </w:rPr>
    </w:lvl>
  </w:abstractNum>
  <w:abstractNum w:abstractNumId="9" w15:restartNumberingAfterBreak="0">
    <w:nsid w:val="26967029"/>
    <w:multiLevelType w:val="hybridMultilevel"/>
    <w:tmpl w:val="A030EA9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0D7795"/>
    <w:multiLevelType w:val="hybridMultilevel"/>
    <w:tmpl w:val="AAE469D0"/>
    <w:lvl w:ilvl="0" w:tplc="6AC8082C">
      <w:start w:val="1"/>
      <w:numFmt w:val="decimal"/>
      <w:pStyle w:val="Section8Heading2"/>
      <w:lvlText w:val="%1."/>
      <w:lvlJc w:val="left"/>
      <w:pPr>
        <w:ind w:left="720" w:hanging="360"/>
      </w:pPr>
    </w:lvl>
    <w:lvl w:ilvl="1" w:tplc="04090019">
      <w:start w:val="1"/>
      <w:numFmt w:val="lowerLetter"/>
      <w:lvlText w:val="%2."/>
      <w:lvlJc w:val="left"/>
      <w:pPr>
        <w:ind w:left="1440" w:hanging="360"/>
      </w:pPr>
    </w:lvl>
    <w:lvl w:ilvl="2" w:tplc="C5B445EA">
      <w:start w:val="1"/>
      <w:numFmt w:val="lowerLetter"/>
      <w:lvlText w:val="(%3)"/>
      <w:lvlJc w:val="left"/>
      <w:pPr>
        <w:ind w:left="2505" w:hanging="52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633E56"/>
    <w:multiLevelType w:val="hybridMultilevel"/>
    <w:tmpl w:val="5CD01456"/>
    <w:lvl w:ilvl="0" w:tplc="08090001">
      <w:start w:val="1"/>
      <w:numFmt w:val="bullet"/>
      <w:lvlText w:val=""/>
      <w:lvlJc w:val="left"/>
      <w:pPr>
        <w:tabs>
          <w:tab w:val="num" w:pos="720"/>
        </w:tabs>
        <w:ind w:left="720" w:hanging="720"/>
      </w:pPr>
      <w:rPr>
        <w:rFonts w:ascii="Symbol" w:hAnsi="Symbol" w:hint="default"/>
      </w:rPr>
    </w:lvl>
    <w:lvl w:ilvl="1" w:tplc="04090019">
      <w:start w:val="1"/>
      <w:numFmt w:val="decimal"/>
      <w:lvlText w:val="%2."/>
      <w:lvlJc w:val="left"/>
      <w:pPr>
        <w:tabs>
          <w:tab w:val="num" w:pos="720"/>
        </w:tabs>
        <w:ind w:left="720" w:hanging="360"/>
      </w:pPr>
      <w:rPr>
        <w:rFonts w:cs="Times New Roman"/>
      </w:rPr>
    </w:lvl>
    <w:lvl w:ilvl="2" w:tplc="0409001B">
      <w:start w:val="1"/>
      <w:numFmt w:val="decimal"/>
      <w:lvlText w:val="%3."/>
      <w:lvlJc w:val="left"/>
      <w:pPr>
        <w:tabs>
          <w:tab w:val="num" w:pos="1440"/>
        </w:tabs>
        <w:ind w:left="1440" w:hanging="36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decimal"/>
      <w:lvlText w:val="%5."/>
      <w:lvlJc w:val="left"/>
      <w:pPr>
        <w:tabs>
          <w:tab w:val="num" w:pos="2880"/>
        </w:tabs>
        <w:ind w:left="2880" w:hanging="360"/>
      </w:pPr>
      <w:rPr>
        <w:rFonts w:cs="Times New Roman"/>
      </w:rPr>
    </w:lvl>
    <w:lvl w:ilvl="5" w:tplc="0409001B">
      <w:start w:val="1"/>
      <w:numFmt w:val="decimal"/>
      <w:lvlText w:val="%6."/>
      <w:lvlJc w:val="left"/>
      <w:pPr>
        <w:tabs>
          <w:tab w:val="num" w:pos="3600"/>
        </w:tabs>
        <w:ind w:left="3600" w:hanging="36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decimal"/>
      <w:lvlText w:val="%8."/>
      <w:lvlJc w:val="left"/>
      <w:pPr>
        <w:tabs>
          <w:tab w:val="num" w:pos="5040"/>
        </w:tabs>
        <w:ind w:left="5040" w:hanging="360"/>
      </w:pPr>
      <w:rPr>
        <w:rFonts w:cs="Times New Roman"/>
      </w:rPr>
    </w:lvl>
    <w:lvl w:ilvl="8" w:tplc="0409001B">
      <w:start w:val="1"/>
      <w:numFmt w:val="decimal"/>
      <w:lvlText w:val="%9."/>
      <w:lvlJc w:val="left"/>
      <w:pPr>
        <w:tabs>
          <w:tab w:val="num" w:pos="5760"/>
        </w:tabs>
        <w:ind w:left="5760" w:hanging="360"/>
      </w:pPr>
      <w:rPr>
        <w:rFonts w:cs="Times New Roman"/>
      </w:rPr>
    </w:lvl>
  </w:abstractNum>
  <w:abstractNum w:abstractNumId="12" w15:restartNumberingAfterBreak="0">
    <w:nsid w:val="39692660"/>
    <w:multiLevelType w:val="multilevel"/>
    <w:tmpl w:val="09C428AE"/>
    <w:lvl w:ilvl="0">
      <w:start w:val="1"/>
      <w:numFmt w:val="decimal"/>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13" w15:restartNumberingAfterBreak="0">
    <w:nsid w:val="4267294D"/>
    <w:multiLevelType w:val="hybridMultilevel"/>
    <w:tmpl w:val="D17ACBC8"/>
    <w:lvl w:ilvl="0" w:tplc="678E447E">
      <w:start w:val="1"/>
      <w:numFmt w:val="lowerLetter"/>
      <w:lvlText w:val="(%1)"/>
      <w:lvlJc w:val="left"/>
      <w:pPr>
        <w:ind w:left="720" w:hanging="360"/>
      </w:pPr>
      <w:rPr>
        <w:rFonts w:cs="Times New Roman"/>
        <w:i w:val="0"/>
      </w:rPr>
    </w:lvl>
    <w:lvl w:ilvl="1" w:tplc="A09AC3A6">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43C34FA6"/>
    <w:multiLevelType w:val="multilevel"/>
    <w:tmpl w:val="41141704"/>
    <w:lvl w:ilvl="0">
      <w:start w:val="1"/>
      <w:numFmt w:val="decimal"/>
      <w:lvlText w:val="%1."/>
      <w:lvlJc w:val="left"/>
      <w:pPr>
        <w:ind w:left="360" w:hanging="360"/>
      </w:pPr>
      <w:rPr>
        <w:rFonts w:hint="default"/>
      </w:rPr>
    </w:lvl>
    <w:lvl w:ilvl="1">
      <w:start w:val="1"/>
      <w:numFmt w:val="decimal"/>
      <w:pStyle w:val="Header1-Clauses"/>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4A069E6"/>
    <w:multiLevelType w:val="hybridMultilevel"/>
    <w:tmpl w:val="51E421EE"/>
    <w:lvl w:ilvl="0" w:tplc="33629568">
      <w:start w:val="1"/>
      <w:numFmt w:val="decimal"/>
      <w:lvlText w:val="%1."/>
      <w:lvlJc w:val="left"/>
      <w:pPr>
        <w:ind w:left="720" w:hanging="360"/>
      </w:pPr>
      <w:rPr>
        <w:rFonts w:hint="default"/>
        <w:b w:val="0"/>
        <w:bCs/>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480E1138"/>
    <w:multiLevelType w:val="multilevel"/>
    <w:tmpl w:val="A1FE0E1E"/>
    <w:lvl w:ilvl="0">
      <w:start w:val="1"/>
      <w:numFmt w:val="decimal"/>
      <w:pStyle w:val="6"/>
      <w:lvlText w:val="%1."/>
      <w:lvlJc w:val="left"/>
      <w:pPr>
        <w:ind w:left="1080" w:hanging="360"/>
      </w:pPr>
      <w:rPr>
        <w:rFonts w:ascii="Times New Roman" w:hAnsi="Times New Roman" w:cs="Times New Roman" w:hint="default"/>
        <w:sz w:val="24"/>
        <w:szCs w:val="24"/>
      </w:rPr>
    </w:lvl>
    <w:lvl w:ilvl="1">
      <w:start w:val="1"/>
      <w:numFmt w:val="decimal"/>
      <w:isLgl/>
      <w:lvlText w:val="%10.%2"/>
      <w:lvlJc w:val="left"/>
      <w:pPr>
        <w:ind w:left="1140" w:hanging="42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4CE65708"/>
    <w:multiLevelType w:val="hybridMultilevel"/>
    <w:tmpl w:val="2F9E0DDA"/>
    <w:lvl w:ilvl="0" w:tplc="DD908D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F5A082A"/>
    <w:multiLevelType w:val="hybridMultilevel"/>
    <w:tmpl w:val="0928B256"/>
    <w:lvl w:ilvl="0" w:tplc="0C324F8E">
      <w:start w:val="1"/>
      <w:numFmt w:val="upperRoman"/>
      <w:pStyle w:val="18"/>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E442853"/>
    <w:multiLevelType w:val="hybridMultilevel"/>
    <w:tmpl w:val="80FCD372"/>
    <w:lvl w:ilvl="0" w:tplc="B7747DAC">
      <w:numFmt w:val="bullet"/>
      <w:pStyle w:val="HEADER5"/>
      <w:lvlText w:val="-"/>
      <w:lvlJc w:val="left"/>
      <w:pPr>
        <w:tabs>
          <w:tab w:val="num" w:pos="2700"/>
        </w:tabs>
        <w:ind w:left="2700" w:hanging="72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B26237"/>
    <w:multiLevelType w:val="multilevel"/>
    <w:tmpl w:val="B086B0D6"/>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23" w15:restartNumberingAfterBreak="0">
    <w:nsid w:val="64ED19B8"/>
    <w:multiLevelType w:val="hybridMultilevel"/>
    <w:tmpl w:val="859C217A"/>
    <w:lvl w:ilvl="0" w:tplc="715C5418">
      <w:start w:val="1"/>
      <w:numFmt w:val="lowerLetter"/>
      <w:lvlText w:val="(%1)"/>
      <w:lvlJc w:val="left"/>
      <w:pPr>
        <w:ind w:left="491" w:hanging="360"/>
      </w:pPr>
      <w:rPr>
        <w:rFonts w:hint="default"/>
      </w:rPr>
    </w:lvl>
    <w:lvl w:ilvl="1" w:tplc="04190019">
      <w:start w:val="1"/>
      <w:numFmt w:val="lowerLetter"/>
      <w:lvlText w:val="%2."/>
      <w:lvlJc w:val="left"/>
      <w:pPr>
        <w:ind w:left="1211" w:hanging="360"/>
      </w:pPr>
    </w:lvl>
    <w:lvl w:ilvl="2" w:tplc="0419001B" w:tentative="1">
      <w:start w:val="1"/>
      <w:numFmt w:val="lowerRoman"/>
      <w:lvlText w:val="%3."/>
      <w:lvlJc w:val="right"/>
      <w:pPr>
        <w:ind w:left="1931" w:hanging="180"/>
      </w:pPr>
    </w:lvl>
    <w:lvl w:ilvl="3" w:tplc="0419000F" w:tentative="1">
      <w:start w:val="1"/>
      <w:numFmt w:val="decimal"/>
      <w:lvlText w:val="%4."/>
      <w:lvlJc w:val="left"/>
      <w:pPr>
        <w:ind w:left="2651" w:hanging="360"/>
      </w:pPr>
    </w:lvl>
    <w:lvl w:ilvl="4" w:tplc="04190019" w:tentative="1">
      <w:start w:val="1"/>
      <w:numFmt w:val="lowerLetter"/>
      <w:lvlText w:val="%5."/>
      <w:lvlJc w:val="left"/>
      <w:pPr>
        <w:ind w:left="3371" w:hanging="360"/>
      </w:pPr>
    </w:lvl>
    <w:lvl w:ilvl="5" w:tplc="0419001B" w:tentative="1">
      <w:start w:val="1"/>
      <w:numFmt w:val="lowerRoman"/>
      <w:lvlText w:val="%6."/>
      <w:lvlJc w:val="right"/>
      <w:pPr>
        <w:ind w:left="4091" w:hanging="180"/>
      </w:pPr>
    </w:lvl>
    <w:lvl w:ilvl="6" w:tplc="0419000F" w:tentative="1">
      <w:start w:val="1"/>
      <w:numFmt w:val="decimal"/>
      <w:lvlText w:val="%7."/>
      <w:lvlJc w:val="left"/>
      <w:pPr>
        <w:ind w:left="4811" w:hanging="360"/>
      </w:pPr>
    </w:lvl>
    <w:lvl w:ilvl="7" w:tplc="04190019" w:tentative="1">
      <w:start w:val="1"/>
      <w:numFmt w:val="lowerLetter"/>
      <w:lvlText w:val="%8."/>
      <w:lvlJc w:val="left"/>
      <w:pPr>
        <w:ind w:left="5531" w:hanging="360"/>
      </w:pPr>
    </w:lvl>
    <w:lvl w:ilvl="8" w:tplc="0419001B" w:tentative="1">
      <w:start w:val="1"/>
      <w:numFmt w:val="lowerRoman"/>
      <w:lvlText w:val="%9."/>
      <w:lvlJc w:val="right"/>
      <w:pPr>
        <w:ind w:left="6251" w:hanging="180"/>
      </w:pPr>
    </w:lvl>
  </w:abstractNum>
  <w:abstractNum w:abstractNumId="24" w15:restartNumberingAfterBreak="0">
    <w:nsid w:val="676E29C1"/>
    <w:multiLevelType w:val="hybridMultilevel"/>
    <w:tmpl w:val="13561DCE"/>
    <w:lvl w:ilvl="0" w:tplc="2DCEC750">
      <w:start w:val="1"/>
      <w:numFmt w:val="upperRoman"/>
      <w:pStyle w:val="Section8Header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FB5550"/>
    <w:multiLevelType w:val="hybridMultilevel"/>
    <w:tmpl w:val="384AC0B8"/>
    <w:lvl w:ilvl="0" w:tplc="E18AF494">
      <w:start w:val="1"/>
      <w:numFmt w:val="lowerLetter"/>
      <w:lvlText w:val="(%1)"/>
      <w:lvlJc w:val="left"/>
      <w:pPr>
        <w:ind w:left="720" w:hanging="360"/>
      </w:pPr>
      <w:rPr>
        <w:rFonts w:ascii="Arial" w:hAnsi="Arial" w:cs="Arial" w:hint="default"/>
        <w:b w:val="0"/>
        <w:bCs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A93786"/>
    <w:multiLevelType w:val="hybridMultilevel"/>
    <w:tmpl w:val="2828EFE0"/>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7E7A9AF0">
      <w:start w:val="1"/>
      <w:numFmt w:val="bullet"/>
      <w:lvlText w:val="-"/>
      <w:lvlJc w:val="left"/>
      <w:pPr>
        <w:ind w:left="2340" w:hanging="360"/>
      </w:pPr>
      <w:rPr>
        <w:rFonts w:ascii="Calibri" w:eastAsiaTheme="minorEastAsia" w:hAnsi="Calibri" w:cs="Times New Roman" w:hint="default"/>
      </w:rPr>
    </w:lvl>
    <w:lvl w:ilvl="3" w:tplc="E1146FBA">
      <w:start w:val="1"/>
      <w:numFmt w:val="lowerRoman"/>
      <w:lvlText w:val="(%4)"/>
      <w:lvlJc w:val="left"/>
      <w:pPr>
        <w:ind w:left="3240" w:hanging="720"/>
      </w:pPr>
      <w:rPr>
        <w:rFonts w:hint="default"/>
      </w:rPr>
    </w:lvl>
    <w:lvl w:ilvl="4" w:tplc="F6EC5030">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4E5E91"/>
    <w:multiLevelType w:val="hybridMultilevel"/>
    <w:tmpl w:val="1E9EE200"/>
    <w:lvl w:ilvl="0" w:tplc="04190001">
      <w:start w:val="1"/>
      <w:numFmt w:val="bullet"/>
      <w:lvlText w:val=""/>
      <w:lvlJc w:val="left"/>
      <w:pPr>
        <w:ind w:left="1440" w:hanging="360"/>
      </w:pPr>
      <w:rPr>
        <w:rFonts w:ascii="Symbol" w:hAnsi="Symbol" w:hint="default"/>
      </w:rPr>
    </w:lvl>
    <w:lvl w:ilvl="1" w:tplc="986C054C" w:tentative="1">
      <w:start w:val="1"/>
      <w:numFmt w:val="bullet"/>
      <w:lvlText w:val="o"/>
      <w:lvlJc w:val="left"/>
      <w:pPr>
        <w:ind w:left="2070" w:hanging="360"/>
      </w:pPr>
      <w:rPr>
        <w:rFonts w:ascii="Courier New" w:hAnsi="Courier New" w:cs="Courier New" w:hint="default"/>
      </w:rPr>
    </w:lvl>
    <w:lvl w:ilvl="2" w:tplc="7ABCFBF2" w:tentative="1">
      <w:start w:val="1"/>
      <w:numFmt w:val="bullet"/>
      <w:lvlText w:val=""/>
      <w:lvlJc w:val="left"/>
      <w:pPr>
        <w:ind w:left="2790" w:hanging="360"/>
      </w:pPr>
      <w:rPr>
        <w:rFonts w:ascii="Wingdings" w:hAnsi="Wingdings" w:hint="default"/>
      </w:rPr>
    </w:lvl>
    <w:lvl w:ilvl="3" w:tplc="FE50E22A" w:tentative="1">
      <w:start w:val="1"/>
      <w:numFmt w:val="bullet"/>
      <w:lvlText w:val=""/>
      <w:lvlJc w:val="left"/>
      <w:pPr>
        <w:ind w:left="3510" w:hanging="360"/>
      </w:pPr>
      <w:rPr>
        <w:rFonts w:ascii="Symbol" w:hAnsi="Symbol" w:hint="default"/>
      </w:rPr>
    </w:lvl>
    <w:lvl w:ilvl="4" w:tplc="01B620D8" w:tentative="1">
      <w:start w:val="1"/>
      <w:numFmt w:val="bullet"/>
      <w:lvlText w:val="o"/>
      <w:lvlJc w:val="left"/>
      <w:pPr>
        <w:ind w:left="4230" w:hanging="360"/>
      </w:pPr>
      <w:rPr>
        <w:rFonts w:ascii="Courier New" w:hAnsi="Courier New" w:cs="Courier New" w:hint="default"/>
      </w:rPr>
    </w:lvl>
    <w:lvl w:ilvl="5" w:tplc="46C66560" w:tentative="1">
      <w:start w:val="1"/>
      <w:numFmt w:val="bullet"/>
      <w:lvlText w:val=""/>
      <w:lvlJc w:val="left"/>
      <w:pPr>
        <w:ind w:left="4950" w:hanging="360"/>
      </w:pPr>
      <w:rPr>
        <w:rFonts w:ascii="Wingdings" w:hAnsi="Wingdings" w:hint="default"/>
      </w:rPr>
    </w:lvl>
    <w:lvl w:ilvl="6" w:tplc="A89AA88A" w:tentative="1">
      <w:start w:val="1"/>
      <w:numFmt w:val="bullet"/>
      <w:lvlText w:val=""/>
      <w:lvlJc w:val="left"/>
      <w:pPr>
        <w:ind w:left="5670" w:hanging="360"/>
      </w:pPr>
      <w:rPr>
        <w:rFonts w:ascii="Symbol" w:hAnsi="Symbol" w:hint="default"/>
      </w:rPr>
    </w:lvl>
    <w:lvl w:ilvl="7" w:tplc="2D64D580" w:tentative="1">
      <w:start w:val="1"/>
      <w:numFmt w:val="bullet"/>
      <w:lvlText w:val="o"/>
      <w:lvlJc w:val="left"/>
      <w:pPr>
        <w:ind w:left="6390" w:hanging="360"/>
      </w:pPr>
      <w:rPr>
        <w:rFonts w:ascii="Courier New" w:hAnsi="Courier New" w:cs="Courier New" w:hint="default"/>
      </w:rPr>
    </w:lvl>
    <w:lvl w:ilvl="8" w:tplc="2714875E" w:tentative="1">
      <w:start w:val="1"/>
      <w:numFmt w:val="bullet"/>
      <w:lvlText w:val=""/>
      <w:lvlJc w:val="left"/>
      <w:pPr>
        <w:ind w:left="7110" w:hanging="360"/>
      </w:pPr>
      <w:rPr>
        <w:rFonts w:ascii="Wingdings" w:hAnsi="Wingdings" w:hint="default"/>
      </w:rPr>
    </w:lvl>
  </w:abstractNum>
  <w:abstractNum w:abstractNumId="28" w15:restartNumberingAfterBreak="0">
    <w:nsid w:val="7A310A0F"/>
    <w:multiLevelType w:val="multilevel"/>
    <w:tmpl w:val="636EC71E"/>
    <w:lvl w:ilvl="0">
      <w:start w:val="26"/>
      <w:numFmt w:val="decimal"/>
      <w:pStyle w:val="5"/>
      <w:lvlText w:val="%1."/>
      <w:lvlJc w:val="left"/>
      <w:pPr>
        <w:ind w:left="720" w:hanging="360"/>
      </w:pPr>
      <w:rPr>
        <w:rFonts w:cs="Times New Roman" w:hint="default"/>
      </w:rPr>
    </w:lvl>
    <w:lvl w:ilvl="1">
      <w:start w:val="1"/>
      <w:numFmt w:val="decimal"/>
      <w:isLgl/>
      <w:lvlText w:val="%1.%2"/>
      <w:lvlJc w:val="left"/>
      <w:pPr>
        <w:ind w:left="960" w:hanging="42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7E4E59D9"/>
    <w:multiLevelType w:val="hybridMultilevel"/>
    <w:tmpl w:val="558AE704"/>
    <w:lvl w:ilvl="0" w:tplc="E476047A">
      <w:start w:val="1"/>
      <w:numFmt w:val="upperLetter"/>
      <w:pStyle w:val="Section8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862562"/>
    <w:multiLevelType w:val="hybridMultilevel"/>
    <w:tmpl w:val="BBF8B126"/>
    <w:lvl w:ilvl="0" w:tplc="8C16BDC8">
      <w:start w:val="1"/>
      <w:numFmt w:val="bullet"/>
      <w:lvlText w:val=""/>
      <w:lvlJc w:val="left"/>
      <w:pPr>
        <w:ind w:left="720" w:hanging="360"/>
      </w:pPr>
      <w:rPr>
        <w:rFonts w:ascii="Symbol" w:hAnsi="Symbol"/>
      </w:rPr>
    </w:lvl>
    <w:lvl w:ilvl="1" w:tplc="3DAC81FE">
      <w:start w:val="1"/>
      <w:numFmt w:val="bullet"/>
      <w:lvlText w:val=""/>
      <w:lvlJc w:val="left"/>
      <w:pPr>
        <w:ind w:left="720" w:hanging="360"/>
      </w:pPr>
      <w:rPr>
        <w:rFonts w:ascii="Symbol" w:hAnsi="Symbol"/>
      </w:rPr>
    </w:lvl>
    <w:lvl w:ilvl="2" w:tplc="6A5A606A">
      <w:start w:val="1"/>
      <w:numFmt w:val="bullet"/>
      <w:lvlText w:val=""/>
      <w:lvlJc w:val="left"/>
      <w:pPr>
        <w:ind w:left="720" w:hanging="360"/>
      </w:pPr>
      <w:rPr>
        <w:rFonts w:ascii="Symbol" w:hAnsi="Symbol"/>
      </w:rPr>
    </w:lvl>
    <w:lvl w:ilvl="3" w:tplc="2F66BA50">
      <w:start w:val="1"/>
      <w:numFmt w:val="bullet"/>
      <w:lvlText w:val=""/>
      <w:lvlJc w:val="left"/>
      <w:pPr>
        <w:ind w:left="720" w:hanging="360"/>
      </w:pPr>
      <w:rPr>
        <w:rFonts w:ascii="Symbol" w:hAnsi="Symbol"/>
      </w:rPr>
    </w:lvl>
    <w:lvl w:ilvl="4" w:tplc="02DE6D0C">
      <w:start w:val="1"/>
      <w:numFmt w:val="bullet"/>
      <w:lvlText w:val=""/>
      <w:lvlJc w:val="left"/>
      <w:pPr>
        <w:ind w:left="720" w:hanging="360"/>
      </w:pPr>
      <w:rPr>
        <w:rFonts w:ascii="Symbol" w:hAnsi="Symbol"/>
      </w:rPr>
    </w:lvl>
    <w:lvl w:ilvl="5" w:tplc="D00881C8">
      <w:start w:val="1"/>
      <w:numFmt w:val="bullet"/>
      <w:lvlText w:val=""/>
      <w:lvlJc w:val="left"/>
      <w:pPr>
        <w:ind w:left="720" w:hanging="360"/>
      </w:pPr>
      <w:rPr>
        <w:rFonts w:ascii="Symbol" w:hAnsi="Symbol"/>
      </w:rPr>
    </w:lvl>
    <w:lvl w:ilvl="6" w:tplc="73F61572">
      <w:start w:val="1"/>
      <w:numFmt w:val="bullet"/>
      <w:lvlText w:val=""/>
      <w:lvlJc w:val="left"/>
      <w:pPr>
        <w:ind w:left="720" w:hanging="360"/>
      </w:pPr>
      <w:rPr>
        <w:rFonts w:ascii="Symbol" w:hAnsi="Symbol"/>
      </w:rPr>
    </w:lvl>
    <w:lvl w:ilvl="7" w:tplc="F314D69E">
      <w:start w:val="1"/>
      <w:numFmt w:val="bullet"/>
      <w:lvlText w:val=""/>
      <w:lvlJc w:val="left"/>
      <w:pPr>
        <w:ind w:left="720" w:hanging="360"/>
      </w:pPr>
      <w:rPr>
        <w:rFonts w:ascii="Symbol" w:hAnsi="Symbol"/>
      </w:rPr>
    </w:lvl>
    <w:lvl w:ilvl="8" w:tplc="1DE63F9E">
      <w:start w:val="1"/>
      <w:numFmt w:val="bullet"/>
      <w:lvlText w:val=""/>
      <w:lvlJc w:val="left"/>
      <w:pPr>
        <w:ind w:left="720" w:hanging="360"/>
      </w:pPr>
      <w:rPr>
        <w:rFonts w:ascii="Symbol" w:hAnsi="Symbol"/>
      </w:rPr>
    </w:lvl>
  </w:abstractNum>
  <w:num w:numId="1">
    <w:abstractNumId w:val="12"/>
  </w:num>
  <w:num w:numId="2">
    <w:abstractNumId w:val="13"/>
  </w:num>
  <w:num w:numId="3">
    <w:abstractNumId w:val="7"/>
  </w:num>
  <w:num w:numId="4">
    <w:abstractNumId w:val="8"/>
  </w:num>
  <w:num w:numId="5">
    <w:abstractNumId w:val="21"/>
  </w:num>
  <w:num w:numId="6">
    <w:abstractNumId w:val="14"/>
  </w:num>
  <w:num w:numId="7">
    <w:abstractNumId w:val="28"/>
  </w:num>
  <w:num w:numId="8">
    <w:abstractNumId w:val="29"/>
  </w:num>
  <w:num w:numId="9">
    <w:abstractNumId w:val="10"/>
  </w:num>
  <w:num w:numId="10">
    <w:abstractNumId w:val="24"/>
  </w:num>
  <w:num w:numId="11">
    <w:abstractNumId w:val="1"/>
  </w:num>
  <w:num w:numId="12">
    <w:abstractNumId w:val="19"/>
  </w:num>
  <w:num w:numId="13">
    <w:abstractNumId w:val="16"/>
  </w:num>
  <w:num w:numId="14">
    <w:abstractNumId w:val="20"/>
  </w:num>
  <w:num w:numId="15">
    <w:abstractNumId w:val="18"/>
  </w:num>
  <w:num w:numId="16">
    <w:abstractNumId w:val="22"/>
  </w:num>
  <w:num w:numId="17">
    <w:abstractNumId w:val="15"/>
  </w:num>
  <w:num w:numId="18">
    <w:abstractNumId w:val="4"/>
  </w:num>
  <w:num w:numId="19">
    <w:abstractNumId w:val="0"/>
  </w:num>
  <w:num w:numId="20">
    <w:abstractNumId w:val="17"/>
  </w:num>
  <w:num w:numId="21">
    <w:abstractNumId w:val="25"/>
  </w:num>
  <w:num w:numId="22">
    <w:abstractNumId w:val="2"/>
  </w:num>
  <w:num w:numId="23">
    <w:abstractNumId w:val="26"/>
  </w:num>
  <w:num w:numId="24">
    <w:abstractNumId w:val="3"/>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num>
  <w:num w:numId="28">
    <w:abstractNumId w:val="5"/>
  </w:num>
  <w:num w:numId="29">
    <w:abstractNumId w:val="27"/>
  </w:num>
  <w:num w:numId="30">
    <w:abstractNumId w:val="30"/>
  </w:num>
  <w:num w:numId="31">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numRestart w:val="eachSec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E42"/>
    <w:rsid w:val="00001E26"/>
    <w:rsid w:val="0000344A"/>
    <w:rsid w:val="00003A3E"/>
    <w:rsid w:val="00004730"/>
    <w:rsid w:val="00010E74"/>
    <w:rsid w:val="00011EBE"/>
    <w:rsid w:val="00014197"/>
    <w:rsid w:val="000200A7"/>
    <w:rsid w:val="00020775"/>
    <w:rsid w:val="0002104D"/>
    <w:rsid w:val="00022384"/>
    <w:rsid w:val="00022D71"/>
    <w:rsid w:val="000239E7"/>
    <w:rsid w:val="00023C27"/>
    <w:rsid w:val="00023FAB"/>
    <w:rsid w:val="00024730"/>
    <w:rsid w:val="00027176"/>
    <w:rsid w:val="00037AAD"/>
    <w:rsid w:val="00037EA1"/>
    <w:rsid w:val="00040A88"/>
    <w:rsid w:val="00040ABA"/>
    <w:rsid w:val="00046632"/>
    <w:rsid w:val="00052470"/>
    <w:rsid w:val="00053043"/>
    <w:rsid w:val="00054DC5"/>
    <w:rsid w:val="00054F7A"/>
    <w:rsid w:val="000550C8"/>
    <w:rsid w:val="0007377F"/>
    <w:rsid w:val="00073D4D"/>
    <w:rsid w:val="00076724"/>
    <w:rsid w:val="000803B3"/>
    <w:rsid w:val="0009047D"/>
    <w:rsid w:val="00094CD1"/>
    <w:rsid w:val="00096551"/>
    <w:rsid w:val="00096F75"/>
    <w:rsid w:val="000A1543"/>
    <w:rsid w:val="000A2703"/>
    <w:rsid w:val="000A3C27"/>
    <w:rsid w:val="000A608D"/>
    <w:rsid w:val="000A6C78"/>
    <w:rsid w:val="000B1E33"/>
    <w:rsid w:val="000B205D"/>
    <w:rsid w:val="000B3334"/>
    <w:rsid w:val="000B4308"/>
    <w:rsid w:val="000B7A88"/>
    <w:rsid w:val="000C3CA8"/>
    <w:rsid w:val="000C4254"/>
    <w:rsid w:val="000C4D83"/>
    <w:rsid w:val="000C6C51"/>
    <w:rsid w:val="000D3C63"/>
    <w:rsid w:val="000E7841"/>
    <w:rsid w:val="000F0AC7"/>
    <w:rsid w:val="000F15B7"/>
    <w:rsid w:val="000F47A2"/>
    <w:rsid w:val="000F6144"/>
    <w:rsid w:val="000F6C35"/>
    <w:rsid w:val="00104168"/>
    <w:rsid w:val="00104562"/>
    <w:rsid w:val="00120598"/>
    <w:rsid w:val="00121CEA"/>
    <w:rsid w:val="00126F79"/>
    <w:rsid w:val="0012732A"/>
    <w:rsid w:val="001302E4"/>
    <w:rsid w:val="001304AA"/>
    <w:rsid w:val="00130D89"/>
    <w:rsid w:val="00131838"/>
    <w:rsid w:val="0013315E"/>
    <w:rsid w:val="00133D73"/>
    <w:rsid w:val="0014212D"/>
    <w:rsid w:val="001507F6"/>
    <w:rsid w:val="001522B7"/>
    <w:rsid w:val="00152747"/>
    <w:rsid w:val="001616A5"/>
    <w:rsid w:val="00163F0D"/>
    <w:rsid w:val="00165031"/>
    <w:rsid w:val="00165C56"/>
    <w:rsid w:val="00167501"/>
    <w:rsid w:val="00167841"/>
    <w:rsid w:val="0017287F"/>
    <w:rsid w:val="00173637"/>
    <w:rsid w:val="001779CB"/>
    <w:rsid w:val="00180E70"/>
    <w:rsid w:val="0018103D"/>
    <w:rsid w:val="0018163E"/>
    <w:rsid w:val="0018243B"/>
    <w:rsid w:val="00185B72"/>
    <w:rsid w:val="00191261"/>
    <w:rsid w:val="0019545A"/>
    <w:rsid w:val="001A6255"/>
    <w:rsid w:val="001A749F"/>
    <w:rsid w:val="001B49C1"/>
    <w:rsid w:val="001C06AD"/>
    <w:rsid w:val="001C216A"/>
    <w:rsid w:val="001C6B9B"/>
    <w:rsid w:val="001D09A7"/>
    <w:rsid w:val="001D0D95"/>
    <w:rsid w:val="001D3238"/>
    <w:rsid w:val="001D4D5D"/>
    <w:rsid w:val="001D7F63"/>
    <w:rsid w:val="001E051B"/>
    <w:rsid w:val="001E2D2D"/>
    <w:rsid w:val="001E65A6"/>
    <w:rsid w:val="001F1384"/>
    <w:rsid w:val="001F1E6C"/>
    <w:rsid w:val="001F4732"/>
    <w:rsid w:val="002015D7"/>
    <w:rsid w:val="00201BD0"/>
    <w:rsid w:val="00201E20"/>
    <w:rsid w:val="00204DB1"/>
    <w:rsid w:val="002055A5"/>
    <w:rsid w:val="00205C21"/>
    <w:rsid w:val="00213375"/>
    <w:rsid w:val="00216381"/>
    <w:rsid w:val="00217B15"/>
    <w:rsid w:val="00221FDA"/>
    <w:rsid w:val="00223D97"/>
    <w:rsid w:val="00223DFE"/>
    <w:rsid w:val="00230954"/>
    <w:rsid w:val="002309BE"/>
    <w:rsid w:val="00231F85"/>
    <w:rsid w:val="00237956"/>
    <w:rsid w:val="0024064C"/>
    <w:rsid w:val="002410FA"/>
    <w:rsid w:val="00242092"/>
    <w:rsid w:val="00244295"/>
    <w:rsid w:val="00245070"/>
    <w:rsid w:val="00254BEB"/>
    <w:rsid w:val="0025632A"/>
    <w:rsid w:val="002627A3"/>
    <w:rsid w:val="002632A5"/>
    <w:rsid w:val="00270B30"/>
    <w:rsid w:val="00271729"/>
    <w:rsid w:val="002718CF"/>
    <w:rsid w:val="00276D8F"/>
    <w:rsid w:val="00280FA6"/>
    <w:rsid w:val="002828B1"/>
    <w:rsid w:val="00283A48"/>
    <w:rsid w:val="00285F9C"/>
    <w:rsid w:val="00291E37"/>
    <w:rsid w:val="00294C3C"/>
    <w:rsid w:val="00296E54"/>
    <w:rsid w:val="002A573F"/>
    <w:rsid w:val="002A6343"/>
    <w:rsid w:val="002A75CA"/>
    <w:rsid w:val="002A7CB3"/>
    <w:rsid w:val="002B042E"/>
    <w:rsid w:val="002B5FE9"/>
    <w:rsid w:val="002C2D82"/>
    <w:rsid w:val="002C3E04"/>
    <w:rsid w:val="002C43A0"/>
    <w:rsid w:val="002C5530"/>
    <w:rsid w:val="002D477E"/>
    <w:rsid w:val="002D50F0"/>
    <w:rsid w:val="002D59E6"/>
    <w:rsid w:val="002D63F5"/>
    <w:rsid w:val="002E449A"/>
    <w:rsid w:val="002E5D8C"/>
    <w:rsid w:val="002F0935"/>
    <w:rsid w:val="002F0DFE"/>
    <w:rsid w:val="002F1951"/>
    <w:rsid w:val="002F1CC5"/>
    <w:rsid w:val="00302736"/>
    <w:rsid w:val="00302B85"/>
    <w:rsid w:val="00304BA5"/>
    <w:rsid w:val="00305251"/>
    <w:rsid w:val="00311268"/>
    <w:rsid w:val="003127AD"/>
    <w:rsid w:val="00315CF4"/>
    <w:rsid w:val="00317780"/>
    <w:rsid w:val="00324678"/>
    <w:rsid w:val="003301B5"/>
    <w:rsid w:val="00331AC3"/>
    <w:rsid w:val="003337E0"/>
    <w:rsid w:val="00334B83"/>
    <w:rsid w:val="00344C2B"/>
    <w:rsid w:val="0034541E"/>
    <w:rsid w:val="00346257"/>
    <w:rsid w:val="00347C3F"/>
    <w:rsid w:val="003500A6"/>
    <w:rsid w:val="00350E65"/>
    <w:rsid w:val="003565EE"/>
    <w:rsid w:val="00360C66"/>
    <w:rsid w:val="00366D89"/>
    <w:rsid w:val="0036726B"/>
    <w:rsid w:val="00367362"/>
    <w:rsid w:val="00384BE4"/>
    <w:rsid w:val="00395B4C"/>
    <w:rsid w:val="003A069C"/>
    <w:rsid w:val="003A0E42"/>
    <w:rsid w:val="003A4AEE"/>
    <w:rsid w:val="003A7628"/>
    <w:rsid w:val="003B40C4"/>
    <w:rsid w:val="003C4CDD"/>
    <w:rsid w:val="003C5C37"/>
    <w:rsid w:val="003C6D3F"/>
    <w:rsid w:val="003D1CF2"/>
    <w:rsid w:val="003D7593"/>
    <w:rsid w:val="003E0DA1"/>
    <w:rsid w:val="003E50B7"/>
    <w:rsid w:val="003F595D"/>
    <w:rsid w:val="003F60EB"/>
    <w:rsid w:val="003F6831"/>
    <w:rsid w:val="00407AC0"/>
    <w:rsid w:val="00420EE5"/>
    <w:rsid w:val="00420FD8"/>
    <w:rsid w:val="00426E7A"/>
    <w:rsid w:val="00432975"/>
    <w:rsid w:val="00436AB9"/>
    <w:rsid w:val="00436D84"/>
    <w:rsid w:val="004427B0"/>
    <w:rsid w:val="00447893"/>
    <w:rsid w:val="00447D50"/>
    <w:rsid w:val="004532D2"/>
    <w:rsid w:val="00456964"/>
    <w:rsid w:val="004572D4"/>
    <w:rsid w:val="00466BC9"/>
    <w:rsid w:val="0047074B"/>
    <w:rsid w:val="004716BD"/>
    <w:rsid w:val="00472324"/>
    <w:rsid w:val="004772F1"/>
    <w:rsid w:val="00477917"/>
    <w:rsid w:val="00481F57"/>
    <w:rsid w:val="00485C96"/>
    <w:rsid w:val="00485EDC"/>
    <w:rsid w:val="00494FAD"/>
    <w:rsid w:val="004969F6"/>
    <w:rsid w:val="004A089F"/>
    <w:rsid w:val="004A6C04"/>
    <w:rsid w:val="004B0A26"/>
    <w:rsid w:val="004B32D7"/>
    <w:rsid w:val="004B4E34"/>
    <w:rsid w:val="004B6955"/>
    <w:rsid w:val="004C56C8"/>
    <w:rsid w:val="004D1910"/>
    <w:rsid w:val="004E4B41"/>
    <w:rsid w:val="004F2EA4"/>
    <w:rsid w:val="004F7B9E"/>
    <w:rsid w:val="00510F3A"/>
    <w:rsid w:val="00511092"/>
    <w:rsid w:val="0051585A"/>
    <w:rsid w:val="00516A7F"/>
    <w:rsid w:val="0052099B"/>
    <w:rsid w:val="00525604"/>
    <w:rsid w:val="005348BA"/>
    <w:rsid w:val="00544635"/>
    <w:rsid w:val="00544F63"/>
    <w:rsid w:val="00545ADA"/>
    <w:rsid w:val="005466C2"/>
    <w:rsid w:val="00547952"/>
    <w:rsid w:val="00551A95"/>
    <w:rsid w:val="00552769"/>
    <w:rsid w:val="0055385B"/>
    <w:rsid w:val="00556AE8"/>
    <w:rsid w:val="005624D0"/>
    <w:rsid w:val="005631FD"/>
    <w:rsid w:val="00564D20"/>
    <w:rsid w:val="00565F7C"/>
    <w:rsid w:val="005661C9"/>
    <w:rsid w:val="00566430"/>
    <w:rsid w:val="00566FF1"/>
    <w:rsid w:val="0057473D"/>
    <w:rsid w:val="00576760"/>
    <w:rsid w:val="0058645C"/>
    <w:rsid w:val="00590D31"/>
    <w:rsid w:val="0059248B"/>
    <w:rsid w:val="0059279B"/>
    <w:rsid w:val="00592F3B"/>
    <w:rsid w:val="00592FA0"/>
    <w:rsid w:val="00594199"/>
    <w:rsid w:val="005A4798"/>
    <w:rsid w:val="005A487C"/>
    <w:rsid w:val="005B282F"/>
    <w:rsid w:val="005B7905"/>
    <w:rsid w:val="005D4B2A"/>
    <w:rsid w:val="005E4077"/>
    <w:rsid w:val="005F30FF"/>
    <w:rsid w:val="005F342D"/>
    <w:rsid w:val="005F46CF"/>
    <w:rsid w:val="005F4A79"/>
    <w:rsid w:val="006006D4"/>
    <w:rsid w:val="00603E8F"/>
    <w:rsid w:val="0060632E"/>
    <w:rsid w:val="006066B9"/>
    <w:rsid w:val="006114BB"/>
    <w:rsid w:val="0062016D"/>
    <w:rsid w:val="006227F3"/>
    <w:rsid w:val="00626FF8"/>
    <w:rsid w:val="00637F85"/>
    <w:rsid w:val="006400DA"/>
    <w:rsid w:val="006423FC"/>
    <w:rsid w:val="0064288D"/>
    <w:rsid w:val="00643C8E"/>
    <w:rsid w:val="006459C9"/>
    <w:rsid w:val="00645DA9"/>
    <w:rsid w:val="0064680A"/>
    <w:rsid w:val="006513DE"/>
    <w:rsid w:val="00655E3A"/>
    <w:rsid w:val="00662106"/>
    <w:rsid w:val="006637F4"/>
    <w:rsid w:val="00664490"/>
    <w:rsid w:val="0066557B"/>
    <w:rsid w:val="00665C9F"/>
    <w:rsid w:val="006712F2"/>
    <w:rsid w:val="00672C0B"/>
    <w:rsid w:val="00672E16"/>
    <w:rsid w:val="00676C31"/>
    <w:rsid w:val="00676F03"/>
    <w:rsid w:val="00680906"/>
    <w:rsid w:val="00682050"/>
    <w:rsid w:val="006820D1"/>
    <w:rsid w:val="006826D4"/>
    <w:rsid w:val="006879E2"/>
    <w:rsid w:val="006943B8"/>
    <w:rsid w:val="0069447B"/>
    <w:rsid w:val="00694BD8"/>
    <w:rsid w:val="006A21A8"/>
    <w:rsid w:val="006A3038"/>
    <w:rsid w:val="006A75D0"/>
    <w:rsid w:val="006B12C8"/>
    <w:rsid w:val="006B6B6F"/>
    <w:rsid w:val="006C2BAF"/>
    <w:rsid w:val="006D00E8"/>
    <w:rsid w:val="006D3FDE"/>
    <w:rsid w:val="006D6475"/>
    <w:rsid w:val="006D690E"/>
    <w:rsid w:val="006E0EB5"/>
    <w:rsid w:val="006E323F"/>
    <w:rsid w:val="006E408E"/>
    <w:rsid w:val="006E44A4"/>
    <w:rsid w:val="006E57F4"/>
    <w:rsid w:val="006F0CF7"/>
    <w:rsid w:val="006F1EA9"/>
    <w:rsid w:val="00701741"/>
    <w:rsid w:val="00704CA8"/>
    <w:rsid w:val="00704F31"/>
    <w:rsid w:val="007069BC"/>
    <w:rsid w:val="00710330"/>
    <w:rsid w:val="007114C4"/>
    <w:rsid w:val="00713D0A"/>
    <w:rsid w:val="0071407D"/>
    <w:rsid w:val="00714A91"/>
    <w:rsid w:val="007212B4"/>
    <w:rsid w:val="007236B4"/>
    <w:rsid w:val="00723F7E"/>
    <w:rsid w:val="0072626B"/>
    <w:rsid w:val="00730E9D"/>
    <w:rsid w:val="007323BC"/>
    <w:rsid w:val="00737949"/>
    <w:rsid w:val="00743E71"/>
    <w:rsid w:val="0075667F"/>
    <w:rsid w:val="007567D2"/>
    <w:rsid w:val="007614B9"/>
    <w:rsid w:val="00763D61"/>
    <w:rsid w:val="00765EAC"/>
    <w:rsid w:val="007670F8"/>
    <w:rsid w:val="007701D6"/>
    <w:rsid w:val="00770527"/>
    <w:rsid w:val="00777481"/>
    <w:rsid w:val="00780A14"/>
    <w:rsid w:val="007820EA"/>
    <w:rsid w:val="00782425"/>
    <w:rsid w:val="00784AE7"/>
    <w:rsid w:val="00787F3C"/>
    <w:rsid w:val="00791F98"/>
    <w:rsid w:val="0079542D"/>
    <w:rsid w:val="0079567D"/>
    <w:rsid w:val="00796DA0"/>
    <w:rsid w:val="007A0243"/>
    <w:rsid w:val="007A3893"/>
    <w:rsid w:val="007A74DC"/>
    <w:rsid w:val="007B3D1E"/>
    <w:rsid w:val="007B530B"/>
    <w:rsid w:val="007B6479"/>
    <w:rsid w:val="007C060D"/>
    <w:rsid w:val="007C17C8"/>
    <w:rsid w:val="007C19CE"/>
    <w:rsid w:val="007C23E1"/>
    <w:rsid w:val="007C5987"/>
    <w:rsid w:val="007D0481"/>
    <w:rsid w:val="007D1BB4"/>
    <w:rsid w:val="007D601F"/>
    <w:rsid w:val="007D75CA"/>
    <w:rsid w:val="007E026E"/>
    <w:rsid w:val="007E06A2"/>
    <w:rsid w:val="007E1688"/>
    <w:rsid w:val="007E1CFA"/>
    <w:rsid w:val="007F77F9"/>
    <w:rsid w:val="00805033"/>
    <w:rsid w:val="008074C2"/>
    <w:rsid w:val="00811674"/>
    <w:rsid w:val="00812F7C"/>
    <w:rsid w:val="00814BE2"/>
    <w:rsid w:val="00817211"/>
    <w:rsid w:val="00820361"/>
    <w:rsid w:val="00821364"/>
    <w:rsid w:val="00823584"/>
    <w:rsid w:val="00823A78"/>
    <w:rsid w:val="00824DBB"/>
    <w:rsid w:val="008254C9"/>
    <w:rsid w:val="00830B28"/>
    <w:rsid w:val="0083158A"/>
    <w:rsid w:val="00836C2F"/>
    <w:rsid w:val="00837ECC"/>
    <w:rsid w:val="00841BD6"/>
    <w:rsid w:val="00842EB8"/>
    <w:rsid w:val="0084524D"/>
    <w:rsid w:val="0084531B"/>
    <w:rsid w:val="00845499"/>
    <w:rsid w:val="0085205C"/>
    <w:rsid w:val="00853AB2"/>
    <w:rsid w:val="008546BD"/>
    <w:rsid w:val="008553E0"/>
    <w:rsid w:val="00863D9A"/>
    <w:rsid w:val="008808E3"/>
    <w:rsid w:val="0088122C"/>
    <w:rsid w:val="00882361"/>
    <w:rsid w:val="00887F8D"/>
    <w:rsid w:val="00892066"/>
    <w:rsid w:val="00894FC2"/>
    <w:rsid w:val="008A1A3F"/>
    <w:rsid w:val="008A1A48"/>
    <w:rsid w:val="008A46A9"/>
    <w:rsid w:val="008B1B84"/>
    <w:rsid w:val="008B2C62"/>
    <w:rsid w:val="008B56A8"/>
    <w:rsid w:val="008B5978"/>
    <w:rsid w:val="008B65C9"/>
    <w:rsid w:val="008B72D1"/>
    <w:rsid w:val="008C34A8"/>
    <w:rsid w:val="008C4618"/>
    <w:rsid w:val="008C5C7D"/>
    <w:rsid w:val="008D16AF"/>
    <w:rsid w:val="008D19BE"/>
    <w:rsid w:val="008D50D7"/>
    <w:rsid w:val="008E0DCD"/>
    <w:rsid w:val="008E30AC"/>
    <w:rsid w:val="008E4608"/>
    <w:rsid w:val="008E4F6E"/>
    <w:rsid w:val="008E5ECB"/>
    <w:rsid w:val="008F05A3"/>
    <w:rsid w:val="008F175F"/>
    <w:rsid w:val="008F421F"/>
    <w:rsid w:val="008F4C05"/>
    <w:rsid w:val="008F658E"/>
    <w:rsid w:val="00900AA2"/>
    <w:rsid w:val="0090602C"/>
    <w:rsid w:val="0090776A"/>
    <w:rsid w:val="009139A0"/>
    <w:rsid w:val="00916BD5"/>
    <w:rsid w:val="00924836"/>
    <w:rsid w:val="00931DC9"/>
    <w:rsid w:val="00932ED1"/>
    <w:rsid w:val="00935668"/>
    <w:rsid w:val="009357DF"/>
    <w:rsid w:val="009360DF"/>
    <w:rsid w:val="00942F9F"/>
    <w:rsid w:val="0094305E"/>
    <w:rsid w:val="00945218"/>
    <w:rsid w:val="00946C65"/>
    <w:rsid w:val="00951B2A"/>
    <w:rsid w:val="00952BCC"/>
    <w:rsid w:val="009563E8"/>
    <w:rsid w:val="0095722E"/>
    <w:rsid w:val="00961875"/>
    <w:rsid w:val="00961A44"/>
    <w:rsid w:val="00963446"/>
    <w:rsid w:val="00970136"/>
    <w:rsid w:val="00970D56"/>
    <w:rsid w:val="00972FEF"/>
    <w:rsid w:val="009777BC"/>
    <w:rsid w:val="00983148"/>
    <w:rsid w:val="00986CF1"/>
    <w:rsid w:val="00986DEC"/>
    <w:rsid w:val="00995172"/>
    <w:rsid w:val="00995303"/>
    <w:rsid w:val="00997681"/>
    <w:rsid w:val="009A2753"/>
    <w:rsid w:val="009A78BC"/>
    <w:rsid w:val="009A7D23"/>
    <w:rsid w:val="009B0A10"/>
    <w:rsid w:val="009B29B5"/>
    <w:rsid w:val="009B468E"/>
    <w:rsid w:val="009B625E"/>
    <w:rsid w:val="009B688E"/>
    <w:rsid w:val="009C2966"/>
    <w:rsid w:val="009C2C1A"/>
    <w:rsid w:val="009C4E18"/>
    <w:rsid w:val="009C7A4E"/>
    <w:rsid w:val="009D3F5D"/>
    <w:rsid w:val="009D5F5B"/>
    <w:rsid w:val="009E03A4"/>
    <w:rsid w:val="009E1970"/>
    <w:rsid w:val="009E1BD8"/>
    <w:rsid w:val="009E478A"/>
    <w:rsid w:val="009F49A2"/>
    <w:rsid w:val="009F5B32"/>
    <w:rsid w:val="00A01B73"/>
    <w:rsid w:val="00A02274"/>
    <w:rsid w:val="00A03BB3"/>
    <w:rsid w:val="00A0527C"/>
    <w:rsid w:val="00A05686"/>
    <w:rsid w:val="00A06F70"/>
    <w:rsid w:val="00A1294B"/>
    <w:rsid w:val="00A2224D"/>
    <w:rsid w:val="00A22B2C"/>
    <w:rsid w:val="00A257B9"/>
    <w:rsid w:val="00A342C3"/>
    <w:rsid w:val="00A3549A"/>
    <w:rsid w:val="00A37154"/>
    <w:rsid w:val="00A40186"/>
    <w:rsid w:val="00A40588"/>
    <w:rsid w:val="00A42125"/>
    <w:rsid w:val="00A4254E"/>
    <w:rsid w:val="00A42E7E"/>
    <w:rsid w:val="00A42F03"/>
    <w:rsid w:val="00A4548F"/>
    <w:rsid w:val="00A4654B"/>
    <w:rsid w:val="00A53554"/>
    <w:rsid w:val="00A547A7"/>
    <w:rsid w:val="00A54E63"/>
    <w:rsid w:val="00A54FB2"/>
    <w:rsid w:val="00A57BAF"/>
    <w:rsid w:val="00A64FBD"/>
    <w:rsid w:val="00A65CE6"/>
    <w:rsid w:val="00A65FA3"/>
    <w:rsid w:val="00A70972"/>
    <w:rsid w:val="00A70D71"/>
    <w:rsid w:val="00A71E33"/>
    <w:rsid w:val="00A73B4E"/>
    <w:rsid w:val="00A80E8A"/>
    <w:rsid w:val="00A81E21"/>
    <w:rsid w:val="00A82A8E"/>
    <w:rsid w:val="00A845C0"/>
    <w:rsid w:val="00A852E8"/>
    <w:rsid w:val="00A92756"/>
    <w:rsid w:val="00A952C3"/>
    <w:rsid w:val="00AA0436"/>
    <w:rsid w:val="00AA1ACA"/>
    <w:rsid w:val="00AA53E0"/>
    <w:rsid w:val="00AA5765"/>
    <w:rsid w:val="00AB041A"/>
    <w:rsid w:val="00AB3F0A"/>
    <w:rsid w:val="00AC1BB6"/>
    <w:rsid w:val="00AC3D86"/>
    <w:rsid w:val="00AC5139"/>
    <w:rsid w:val="00AD68D8"/>
    <w:rsid w:val="00AD6A68"/>
    <w:rsid w:val="00AD6AEA"/>
    <w:rsid w:val="00AE0F91"/>
    <w:rsid w:val="00AE2297"/>
    <w:rsid w:val="00AF03E5"/>
    <w:rsid w:val="00AF3C6A"/>
    <w:rsid w:val="00AF6210"/>
    <w:rsid w:val="00B01368"/>
    <w:rsid w:val="00B04FA9"/>
    <w:rsid w:val="00B170F5"/>
    <w:rsid w:val="00B172B8"/>
    <w:rsid w:val="00B224D0"/>
    <w:rsid w:val="00B258C0"/>
    <w:rsid w:val="00B27B7E"/>
    <w:rsid w:val="00B33730"/>
    <w:rsid w:val="00B352E2"/>
    <w:rsid w:val="00B43412"/>
    <w:rsid w:val="00B43611"/>
    <w:rsid w:val="00B44B89"/>
    <w:rsid w:val="00B535BC"/>
    <w:rsid w:val="00B55051"/>
    <w:rsid w:val="00B561FC"/>
    <w:rsid w:val="00B60108"/>
    <w:rsid w:val="00B60F34"/>
    <w:rsid w:val="00B61499"/>
    <w:rsid w:val="00B62FA5"/>
    <w:rsid w:val="00B63084"/>
    <w:rsid w:val="00B64237"/>
    <w:rsid w:val="00B6590F"/>
    <w:rsid w:val="00B65ACC"/>
    <w:rsid w:val="00B73C47"/>
    <w:rsid w:val="00B75881"/>
    <w:rsid w:val="00B77EEB"/>
    <w:rsid w:val="00B84A2C"/>
    <w:rsid w:val="00B93D41"/>
    <w:rsid w:val="00B973E2"/>
    <w:rsid w:val="00BA6FE4"/>
    <w:rsid w:val="00BB687D"/>
    <w:rsid w:val="00BB7B28"/>
    <w:rsid w:val="00BC06A3"/>
    <w:rsid w:val="00BC2183"/>
    <w:rsid w:val="00BC2297"/>
    <w:rsid w:val="00BD3956"/>
    <w:rsid w:val="00BE0BE0"/>
    <w:rsid w:val="00BE2C43"/>
    <w:rsid w:val="00BE56EA"/>
    <w:rsid w:val="00BE6E1F"/>
    <w:rsid w:val="00C0142C"/>
    <w:rsid w:val="00C0380C"/>
    <w:rsid w:val="00C066CA"/>
    <w:rsid w:val="00C11F80"/>
    <w:rsid w:val="00C16603"/>
    <w:rsid w:val="00C21A56"/>
    <w:rsid w:val="00C2396E"/>
    <w:rsid w:val="00C247D0"/>
    <w:rsid w:val="00C24BC7"/>
    <w:rsid w:val="00C25C58"/>
    <w:rsid w:val="00C25FD9"/>
    <w:rsid w:val="00C2769A"/>
    <w:rsid w:val="00C33CD7"/>
    <w:rsid w:val="00C35733"/>
    <w:rsid w:val="00C36CB2"/>
    <w:rsid w:val="00C40B67"/>
    <w:rsid w:val="00C42A6A"/>
    <w:rsid w:val="00C42F79"/>
    <w:rsid w:val="00C44BB0"/>
    <w:rsid w:val="00C50C41"/>
    <w:rsid w:val="00C518E4"/>
    <w:rsid w:val="00C51B54"/>
    <w:rsid w:val="00C52139"/>
    <w:rsid w:val="00C52A2B"/>
    <w:rsid w:val="00C5669D"/>
    <w:rsid w:val="00C6204A"/>
    <w:rsid w:val="00C63FC3"/>
    <w:rsid w:val="00C66731"/>
    <w:rsid w:val="00C706DA"/>
    <w:rsid w:val="00C7584B"/>
    <w:rsid w:val="00C772ED"/>
    <w:rsid w:val="00C826F1"/>
    <w:rsid w:val="00C905F2"/>
    <w:rsid w:val="00C95986"/>
    <w:rsid w:val="00CA4288"/>
    <w:rsid w:val="00CB478E"/>
    <w:rsid w:val="00CB52DD"/>
    <w:rsid w:val="00CB5BDC"/>
    <w:rsid w:val="00CC0543"/>
    <w:rsid w:val="00CD1E44"/>
    <w:rsid w:val="00CD2A89"/>
    <w:rsid w:val="00CD3DBC"/>
    <w:rsid w:val="00CD4BD3"/>
    <w:rsid w:val="00CD6B2A"/>
    <w:rsid w:val="00CD7AA9"/>
    <w:rsid w:val="00CE448C"/>
    <w:rsid w:val="00CF17E9"/>
    <w:rsid w:val="00CF5CB5"/>
    <w:rsid w:val="00CF6F02"/>
    <w:rsid w:val="00D02FAC"/>
    <w:rsid w:val="00D107A9"/>
    <w:rsid w:val="00D11B70"/>
    <w:rsid w:val="00D14336"/>
    <w:rsid w:val="00D155EE"/>
    <w:rsid w:val="00D15D41"/>
    <w:rsid w:val="00D17D47"/>
    <w:rsid w:val="00D200A3"/>
    <w:rsid w:val="00D218B5"/>
    <w:rsid w:val="00D23C2F"/>
    <w:rsid w:val="00D31ED0"/>
    <w:rsid w:val="00D369C1"/>
    <w:rsid w:val="00D372EC"/>
    <w:rsid w:val="00D37676"/>
    <w:rsid w:val="00D37E82"/>
    <w:rsid w:val="00D458EC"/>
    <w:rsid w:val="00D45DB8"/>
    <w:rsid w:val="00D47520"/>
    <w:rsid w:val="00D50A1E"/>
    <w:rsid w:val="00D5149A"/>
    <w:rsid w:val="00D53855"/>
    <w:rsid w:val="00D53CDA"/>
    <w:rsid w:val="00D61C60"/>
    <w:rsid w:val="00D63401"/>
    <w:rsid w:val="00D71021"/>
    <w:rsid w:val="00D72593"/>
    <w:rsid w:val="00D83085"/>
    <w:rsid w:val="00D87126"/>
    <w:rsid w:val="00D928D6"/>
    <w:rsid w:val="00D92F61"/>
    <w:rsid w:val="00D96E56"/>
    <w:rsid w:val="00D97D68"/>
    <w:rsid w:val="00DA012B"/>
    <w:rsid w:val="00DA3BC9"/>
    <w:rsid w:val="00DA3F6C"/>
    <w:rsid w:val="00DA6538"/>
    <w:rsid w:val="00DB4458"/>
    <w:rsid w:val="00DB4F76"/>
    <w:rsid w:val="00DC1EA8"/>
    <w:rsid w:val="00DC7960"/>
    <w:rsid w:val="00DD2105"/>
    <w:rsid w:val="00DD2E81"/>
    <w:rsid w:val="00DD506E"/>
    <w:rsid w:val="00DE7015"/>
    <w:rsid w:val="00DF3A13"/>
    <w:rsid w:val="00DF734E"/>
    <w:rsid w:val="00E03E0B"/>
    <w:rsid w:val="00E058D2"/>
    <w:rsid w:val="00E11408"/>
    <w:rsid w:val="00E141A7"/>
    <w:rsid w:val="00E26005"/>
    <w:rsid w:val="00E27D6A"/>
    <w:rsid w:val="00E31800"/>
    <w:rsid w:val="00E31930"/>
    <w:rsid w:val="00E46159"/>
    <w:rsid w:val="00E51F22"/>
    <w:rsid w:val="00E539A7"/>
    <w:rsid w:val="00E54136"/>
    <w:rsid w:val="00E56EC6"/>
    <w:rsid w:val="00E610E4"/>
    <w:rsid w:val="00E677B6"/>
    <w:rsid w:val="00E75C20"/>
    <w:rsid w:val="00E76535"/>
    <w:rsid w:val="00E76EBD"/>
    <w:rsid w:val="00E77604"/>
    <w:rsid w:val="00E86D0E"/>
    <w:rsid w:val="00E96B89"/>
    <w:rsid w:val="00E97529"/>
    <w:rsid w:val="00E97A72"/>
    <w:rsid w:val="00E97EB3"/>
    <w:rsid w:val="00E97ECB"/>
    <w:rsid w:val="00EA0CB6"/>
    <w:rsid w:val="00EA59A7"/>
    <w:rsid w:val="00EB2972"/>
    <w:rsid w:val="00EB3919"/>
    <w:rsid w:val="00EB67D4"/>
    <w:rsid w:val="00EB7795"/>
    <w:rsid w:val="00EC1404"/>
    <w:rsid w:val="00EC15A7"/>
    <w:rsid w:val="00EC2994"/>
    <w:rsid w:val="00EC6513"/>
    <w:rsid w:val="00EC7550"/>
    <w:rsid w:val="00ED25F5"/>
    <w:rsid w:val="00ED466E"/>
    <w:rsid w:val="00EE33C4"/>
    <w:rsid w:val="00EF4C05"/>
    <w:rsid w:val="00F00B83"/>
    <w:rsid w:val="00F05F37"/>
    <w:rsid w:val="00F07D43"/>
    <w:rsid w:val="00F1056E"/>
    <w:rsid w:val="00F157D4"/>
    <w:rsid w:val="00F15DFB"/>
    <w:rsid w:val="00F16C5C"/>
    <w:rsid w:val="00F26D67"/>
    <w:rsid w:val="00F3107A"/>
    <w:rsid w:val="00F31082"/>
    <w:rsid w:val="00F3436E"/>
    <w:rsid w:val="00F371F9"/>
    <w:rsid w:val="00F42050"/>
    <w:rsid w:val="00F428DE"/>
    <w:rsid w:val="00F455C8"/>
    <w:rsid w:val="00F45643"/>
    <w:rsid w:val="00F456A9"/>
    <w:rsid w:val="00F45AD0"/>
    <w:rsid w:val="00F472AA"/>
    <w:rsid w:val="00F477AF"/>
    <w:rsid w:val="00F534FF"/>
    <w:rsid w:val="00F555BF"/>
    <w:rsid w:val="00F60E82"/>
    <w:rsid w:val="00F621FB"/>
    <w:rsid w:val="00F64FE8"/>
    <w:rsid w:val="00F66659"/>
    <w:rsid w:val="00F67226"/>
    <w:rsid w:val="00F67835"/>
    <w:rsid w:val="00F67B33"/>
    <w:rsid w:val="00F80F55"/>
    <w:rsid w:val="00F84966"/>
    <w:rsid w:val="00F86481"/>
    <w:rsid w:val="00F918DC"/>
    <w:rsid w:val="00F925D3"/>
    <w:rsid w:val="00F92B6C"/>
    <w:rsid w:val="00F97CF1"/>
    <w:rsid w:val="00FA2CCD"/>
    <w:rsid w:val="00FA41DF"/>
    <w:rsid w:val="00FB0B8B"/>
    <w:rsid w:val="00FB458F"/>
    <w:rsid w:val="00FB4F1F"/>
    <w:rsid w:val="00FB70F7"/>
    <w:rsid w:val="00FB779D"/>
    <w:rsid w:val="00FC3209"/>
    <w:rsid w:val="00FC4AD3"/>
    <w:rsid w:val="00FE0FD1"/>
    <w:rsid w:val="00FE106B"/>
    <w:rsid w:val="00FE1104"/>
    <w:rsid w:val="00FE1CB5"/>
    <w:rsid w:val="00FE4B64"/>
    <w:rsid w:val="00FE7BF4"/>
    <w:rsid w:val="00FF35CC"/>
    <w:rsid w:val="041A0358"/>
    <w:rsid w:val="04C1F4A6"/>
    <w:rsid w:val="063EFCB2"/>
    <w:rsid w:val="07DAA32F"/>
    <w:rsid w:val="08948B20"/>
    <w:rsid w:val="0EEA47AD"/>
    <w:rsid w:val="0F5DE366"/>
    <w:rsid w:val="110D8B28"/>
    <w:rsid w:val="14C0B118"/>
    <w:rsid w:val="2363BEBA"/>
    <w:rsid w:val="2DD59106"/>
    <w:rsid w:val="3053A46C"/>
    <w:rsid w:val="3595191F"/>
    <w:rsid w:val="41ABF539"/>
    <w:rsid w:val="43AB36E4"/>
    <w:rsid w:val="467F54C4"/>
    <w:rsid w:val="46C08FB5"/>
    <w:rsid w:val="4BE0CBE6"/>
    <w:rsid w:val="4E76445C"/>
    <w:rsid w:val="4F6446EA"/>
    <w:rsid w:val="53D41B68"/>
    <w:rsid w:val="5A45D18A"/>
    <w:rsid w:val="5A94D8C5"/>
    <w:rsid w:val="5D3E2E05"/>
    <w:rsid w:val="61B7B1A8"/>
    <w:rsid w:val="61CE68C0"/>
    <w:rsid w:val="65702EF1"/>
    <w:rsid w:val="65A5C811"/>
    <w:rsid w:val="6A472ACB"/>
    <w:rsid w:val="6D2CD2EA"/>
    <w:rsid w:val="6E04DA77"/>
    <w:rsid w:val="6EE6A248"/>
    <w:rsid w:val="76F28146"/>
    <w:rsid w:val="77017D37"/>
    <w:rsid w:val="77A67D67"/>
    <w:rsid w:val="7CFC4392"/>
    <w:rsid w:val="7E32917E"/>
    <w:rsid w:val="7E4CF162"/>
    <w:rsid w:val="7FCC4A93"/>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182E7"/>
  <w15:chartTrackingRefBased/>
  <w15:docId w15:val="{A5370750-72E8-4EE0-95BD-326BE439E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0E42"/>
    <w:pPr>
      <w:spacing w:after="0" w:line="240" w:lineRule="auto"/>
    </w:pPr>
    <w:rPr>
      <w:rFonts w:ascii="Times New Roman" w:eastAsia="Times New Roman" w:hAnsi="Times New Roman" w:cs="Times New Roman"/>
      <w:sz w:val="24"/>
      <w:szCs w:val="24"/>
      <w:lang w:val="en-US"/>
    </w:rPr>
  </w:style>
  <w:style w:type="paragraph" w:styleId="10">
    <w:name w:val="heading 1"/>
    <w:basedOn w:val="a"/>
    <w:next w:val="a"/>
    <w:link w:val="11"/>
    <w:qFormat/>
    <w:rsid w:val="003A0E42"/>
    <w:pPr>
      <w:keepNext/>
      <w:keepLines/>
      <w:spacing w:before="240" w:after="240"/>
      <w:jc w:val="center"/>
      <w:outlineLvl w:val="0"/>
    </w:pPr>
    <w:rPr>
      <w:rFonts w:ascii="Times New Roman Bold" w:hAnsi="Times New Roman Bold"/>
      <w:b/>
      <w:sz w:val="32"/>
      <w:szCs w:val="20"/>
    </w:rPr>
  </w:style>
  <w:style w:type="paragraph" w:styleId="2">
    <w:name w:val="heading 2"/>
    <w:basedOn w:val="a0"/>
    <w:next w:val="a"/>
    <w:link w:val="20"/>
    <w:qFormat/>
    <w:rsid w:val="003A0E42"/>
    <w:pPr>
      <w:numPr>
        <w:numId w:val="4"/>
      </w:numPr>
      <w:tabs>
        <w:tab w:val="left" w:pos="360"/>
      </w:tabs>
      <w:ind w:left="360"/>
      <w:outlineLvl w:val="1"/>
    </w:pPr>
    <w:rPr>
      <w:b/>
      <w:lang w:val="en-GB"/>
    </w:rPr>
  </w:style>
  <w:style w:type="paragraph" w:styleId="3">
    <w:name w:val="heading 3"/>
    <w:basedOn w:val="a0"/>
    <w:next w:val="a"/>
    <w:link w:val="30"/>
    <w:qFormat/>
    <w:rsid w:val="003A0E42"/>
    <w:pPr>
      <w:numPr>
        <w:numId w:val="3"/>
      </w:numPr>
      <w:outlineLvl w:val="2"/>
    </w:pPr>
    <w:rPr>
      <w:b/>
      <w:lang w:val="en-GB"/>
    </w:rPr>
  </w:style>
  <w:style w:type="paragraph" w:styleId="40">
    <w:name w:val="heading 4"/>
    <w:aliases w:val="Sub-Clause Sub-paragraph, Sub-Clause Sub-paragraph"/>
    <w:basedOn w:val="a"/>
    <w:next w:val="a"/>
    <w:link w:val="41"/>
    <w:qFormat/>
    <w:rsid w:val="003A0E42"/>
    <w:pPr>
      <w:keepNext/>
      <w:tabs>
        <w:tab w:val="left" w:pos="720"/>
        <w:tab w:val="right" w:leader="dot" w:pos="8640"/>
      </w:tabs>
      <w:outlineLvl w:val="3"/>
    </w:pPr>
    <w:rPr>
      <w:b/>
      <w:bCs/>
      <w:sz w:val="20"/>
    </w:rPr>
  </w:style>
  <w:style w:type="paragraph" w:styleId="5">
    <w:name w:val="heading 5"/>
    <w:basedOn w:val="a0"/>
    <w:next w:val="BankNormal"/>
    <w:link w:val="50"/>
    <w:qFormat/>
    <w:rsid w:val="003A0E42"/>
    <w:pPr>
      <w:numPr>
        <w:numId w:val="7"/>
      </w:numPr>
      <w:spacing w:after="200"/>
      <w:contextualSpacing w:val="0"/>
      <w:outlineLvl w:val="4"/>
    </w:pPr>
    <w:rPr>
      <w:b/>
      <w:lang w:val="en-GB"/>
    </w:rPr>
  </w:style>
  <w:style w:type="paragraph" w:styleId="60">
    <w:name w:val="heading 6"/>
    <w:basedOn w:val="a"/>
    <w:next w:val="BankNormal"/>
    <w:link w:val="61"/>
    <w:qFormat/>
    <w:rsid w:val="003A0E42"/>
    <w:pPr>
      <w:ind w:left="1080" w:hanging="1080"/>
      <w:jc w:val="center"/>
      <w:outlineLvl w:val="5"/>
    </w:pPr>
    <w:rPr>
      <w:b/>
      <w:smallCaps/>
    </w:rPr>
  </w:style>
  <w:style w:type="paragraph" w:styleId="7">
    <w:name w:val="heading 7"/>
    <w:basedOn w:val="a"/>
    <w:next w:val="a"/>
    <w:link w:val="70"/>
    <w:qFormat/>
    <w:rsid w:val="003A0E42"/>
    <w:pPr>
      <w:keepNext/>
      <w:jc w:val="both"/>
      <w:outlineLvl w:val="6"/>
    </w:pPr>
    <w:rPr>
      <w:b/>
      <w:bCs/>
      <w:sz w:val="20"/>
    </w:rPr>
  </w:style>
  <w:style w:type="paragraph" w:styleId="8">
    <w:name w:val="heading 8"/>
    <w:basedOn w:val="a"/>
    <w:next w:val="a"/>
    <w:link w:val="80"/>
    <w:qFormat/>
    <w:rsid w:val="003A0E42"/>
    <w:pPr>
      <w:keepNext/>
      <w:ind w:left="720" w:hanging="720"/>
      <w:jc w:val="both"/>
      <w:outlineLvl w:val="7"/>
    </w:pPr>
    <w:rPr>
      <w:b/>
      <w:bCs/>
      <w:sz w:val="20"/>
    </w:rPr>
  </w:style>
  <w:style w:type="paragraph" w:styleId="9">
    <w:name w:val="heading 9"/>
    <w:basedOn w:val="a"/>
    <w:next w:val="a"/>
    <w:link w:val="90"/>
    <w:qFormat/>
    <w:rsid w:val="003A0E42"/>
    <w:pPr>
      <w:keepNext/>
      <w:spacing w:before="240" w:after="240"/>
      <w:jc w:val="center"/>
      <w:outlineLvl w:val="8"/>
    </w:pPr>
    <w:rPr>
      <w:b/>
      <w:sz w:val="28"/>
      <w:lang w:val="en-GB" w:eastAsia="it-IT"/>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3A0E42"/>
    <w:rPr>
      <w:rFonts w:ascii="Times New Roman Bold" w:eastAsia="Times New Roman" w:hAnsi="Times New Roman Bold" w:cs="Times New Roman"/>
      <w:b/>
      <w:sz w:val="32"/>
      <w:szCs w:val="20"/>
      <w:lang w:val="en-US"/>
    </w:rPr>
  </w:style>
  <w:style w:type="paragraph" w:styleId="a0">
    <w:name w:val="List Paragraph"/>
    <w:aliases w:val="Citation List,본문(내용),List Paragraph (numbered (a)),Colorful List - Accent 11,List_Paragraph,Multilevel para_II,ADB Normal,ADB paragraph numbering,List Paragraph1,List Paragraph11,ADB List Paragraph,7 List Paragraph,6 List Paragraph"/>
    <w:basedOn w:val="a"/>
    <w:link w:val="a4"/>
    <w:uiPriority w:val="1"/>
    <w:qFormat/>
    <w:rsid w:val="003A0E42"/>
    <w:pPr>
      <w:ind w:left="720"/>
      <w:contextualSpacing/>
    </w:pPr>
  </w:style>
  <w:style w:type="character" w:customStyle="1" w:styleId="a4">
    <w:name w:val="Абзац списка Знак"/>
    <w:aliases w:val="Citation List Знак,본문(내용) Знак,List Paragraph (numbered (a)) Знак,Colorful List - Accent 11 Знак,List_Paragraph Знак,Multilevel para_II Знак,ADB Normal Знак,ADB paragraph numbering Знак,List Paragraph1 Знак,List Paragraph11 Знак"/>
    <w:basedOn w:val="a1"/>
    <w:link w:val="a0"/>
    <w:uiPriority w:val="1"/>
    <w:qFormat/>
    <w:rsid w:val="003A0E42"/>
    <w:rPr>
      <w:rFonts w:ascii="Times New Roman" w:eastAsia="Times New Roman" w:hAnsi="Times New Roman" w:cs="Times New Roman"/>
      <w:sz w:val="24"/>
      <w:szCs w:val="24"/>
      <w:lang w:val="en-US"/>
    </w:rPr>
  </w:style>
  <w:style w:type="character" w:customStyle="1" w:styleId="20">
    <w:name w:val="Заголовок 2 Знак"/>
    <w:basedOn w:val="a1"/>
    <w:link w:val="2"/>
    <w:rsid w:val="003A0E42"/>
    <w:rPr>
      <w:rFonts w:ascii="Times New Roman" w:eastAsia="Times New Roman" w:hAnsi="Times New Roman" w:cs="Times New Roman"/>
      <w:b/>
      <w:sz w:val="24"/>
      <w:szCs w:val="24"/>
      <w:lang w:val="en-GB"/>
    </w:rPr>
  </w:style>
  <w:style w:type="character" w:customStyle="1" w:styleId="30">
    <w:name w:val="Заголовок 3 Знак"/>
    <w:basedOn w:val="a1"/>
    <w:link w:val="3"/>
    <w:rsid w:val="003A0E42"/>
    <w:rPr>
      <w:rFonts w:ascii="Times New Roman" w:eastAsia="Times New Roman" w:hAnsi="Times New Roman" w:cs="Times New Roman"/>
      <w:b/>
      <w:sz w:val="24"/>
      <w:szCs w:val="24"/>
      <w:lang w:val="en-GB"/>
    </w:rPr>
  </w:style>
  <w:style w:type="character" w:customStyle="1" w:styleId="41">
    <w:name w:val="Заголовок 4 Знак"/>
    <w:aliases w:val="Sub-Clause Sub-paragraph Знак, Sub-Clause Sub-paragraph Знак"/>
    <w:basedOn w:val="a1"/>
    <w:link w:val="40"/>
    <w:rsid w:val="003A0E42"/>
    <w:rPr>
      <w:rFonts w:ascii="Times New Roman" w:eastAsia="Times New Roman" w:hAnsi="Times New Roman" w:cs="Times New Roman"/>
      <w:b/>
      <w:bCs/>
      <w:sz w:val="20"/>
      <w:szCs w:val="24"/>
      <w:lang w:val="en-US"/>
    </w:rPr>
  </w:style>
  <w:style w:type="paragraph" w:customStyle="1" w:styleId="BankNormal">
    <w:name w:val="BankNormal"/>
    <w:basedOn w:val="a"/>
    <w:rsid w:val="003A0E42"/>
    <w:pPr>
      <w:spacing w:after="240"/>
    </w:pPr>
    <w:rPr>
      <w:szCs w:val="20"/>
    </w:rPr>
  </w:style>
  <w:style w:type="character" w:customStyle="1" w:styleId="50">
    <w:name w:val="Заголовок 5 Знак"/>
    <w:basedOn w:val="a1"/>
    <w:link w:val="5"/>
    <w:rsid w:val="003A0E42"/>
    <w:rPr>
      <w:rFonts w:ascii="Times New Roman" w:eastAsia="Times New Roman" w:hAnsi="Times New Roman" w:cs="Times New Roman"/>
      <w:b/>
      <w:sz w:val="24"/>
      <w:szCs w:val="24"/>
      <w:lang w:val="en-GB"/>
    </w:rPr>
  </w:style>
  <w:style w:type="character" w:customStyle="1" w:styleId="61">
    <w:name w:val="Заголовок 6 Знак"/>
    <w:basedOn w:val="a1"/>
    <w:link w:val="60"/>
    <w:rsid w:val="003A0E42"/>
    <w:rPr>
      <w:rFonts w:ascii="Times New Roman" w:eastAsia="Times New Roman" w:hAnsi="Times New Roman" w:cs="Times New Roman"/>
      <w:b/>
      <w:smallCaps/>
      <w:sz w:val="24"/>
      <w:szCs w:val="24"/>
      <w:lang w:val="en-US"/>
    </w:rPr>
  </w:style>
  <w:style w:type="character" w:customStyle="1" w:styleId="70">
    <w:name w:val="Заголовок 7 Знак"/>
    <w:basedOn w:val="a1"/>
    <w:link w:val="7"/>
    <w:rsid w:val="003A0E42"/>
    <w:rPr>
      <w:rFonts w:ascii="Times New Roman" w:eastAsia="Times New Roman" w:hAnsi="Times New Roman" w:cs="Times New Roman"/>
      <w:b/>
      <w:bCs/>
      <w:sz w:val="20"/>
      <w:szCs w:val="24"/>
      <w:lang w:val="en-US"/>
    </w:rPr>
  </w:style>
  <w:style w:type="character" w:customStyle="1" w:styleId="80">
    <w:name w:val="Заголовок 8 Знак"/>
    <w:basedOn w:val="a1"/>
    <w:link w:val="8"/>
    <w:rsid w:val="003A0E42"/>
    <w:rPr>
      <w:rFonts w:ascii="Times New Roman" w:eastAsia="Times New Roman" w:hAnsi="Times New Roman" w:cs="Times New Roman"/>
      <w:b/>
      <w:bCs/>
      <w:sz w:val="20"/>
      <w:szCs w:val="24"/>
      <w:lang w:val="en-US"/>
    </w:rPr>
  </w:style>
  <w:style w:type="character" w:customStyle="1" w:styleId="90">
    <w:name w:val="Заголовок 9 Знак"/>
    <w:basedOn w:val="a1"/>
    <w:link w:val="9"/>
    <w:rsid w:val="003A0E42"/>
    <w:rPr>
      <w:rFonts w:ascii="Times New Roman" w:eastAsia="Times New Roman" w:hAnsi="Times New Roman" w:cs="Times New Roman"/>
      <w:b/>
      <w:sz w:val="28"/>
      <w:szCs w:val="24"/>
      <w:lang w:val="en-GB" w:eastAsia="it-IT"/>
    </w:rPr>
  </w:style>
  <w:style w:type="paragraph" w:customStyle="1" w:styleId="Clauses">
    <w:name w:val="Clauses"/>
    <w:basedOn w:val="a"/>
    <w:rsid w:val="003A0E42"/>
    <w:pPr>
      <w:keepLines/>
      <w:numPr>
        <w:ilvl w:val="2"/>
        <w:numId w:val="1"/>
      </w:numPr>
      <w:tabs>
        <w:tab w:val="clear" w:pos="1712"/>
        <w:tab w:val="num" w:pos="431"/>
      </w:tabs>
      <w:spacing w:after="120"/>
      <w:ind w:left="431" w:hanging="431"/>
      <w:outlineLvl w:val="0"/>
    </w:pPr>
    <w:rPr>
      <w:rFonts w:ascii="Times New Roman Bold" w:hAnsi="Times New Roman Bold"/>
      <w:b/>
      <w:szCs w:val="20"/>
      <w:lang w:val="es-ES_tradnl" w:eastAsia="en-GB"/>
    </w:rPr>
  </w:style>
  <w:style w:type="paragraph" w:customStyle="1" w:styleId="Normala">
    <w:name w:val="Normal(a)"/>
    <w:basedOn w:val="a"/>
    <w:rsid w:val="003A0E42"/>
    <w:pPr>
      <w:keepLines/>
      <w:tabs>
        <w:tab w:val="left" w:pos="1418"/>
        <w:tab w:val="num" w:pos="1712"/>
      </w:tabs>
      <w:spacing w:after="120"/>
      <w:ind w:left="1418" w:hanging="426"/>
      <w:jc w:val="both"/>
    </w:pPr>
    <w:rPr>
      <w:szCs w:val="20"/>
      <w:lang w:val="en-GB" w:eastAsia="en-GB"/>
    </w:rPr>
  </w:style>
  <w:style w:type="paragraph" w:customStyle="1" w:styleId="Normali">
    <w:name w:val="Normal(i)"/>
    <w:basedOn w:val="Normala"/>
    <w:rsid w:val="003A0E42"/>
    <w:pPr>
      <w:numPr>
        <w:ilvl w:val="3"/>
      </w:numPr>
      <w:tabs>
        <w:tab w:val="clear" w:pos="1418"/>
        <w:tab w:val="num" w:pos="1712"/>
        <w:tab w:val="left" w:pos="1843"/>
      </w:tabs>
      <w:ind w:left="1418" w:hanging="426"/>
    </w:pPr>
  </w:style>
  <w:style w:type="paragraph" w:customStyle="1" w:styleId="Normal1">
    <w:name w:val="Normal(1)"/>
    <w:basedOn w:val="a"/>
    <w:rsid w:val="003A0E42"/>
    <w:pPr>
      <w:tabs>
        <w:tab w:val="num" w:pos="709"/>
      </w:tabs>
      <w:spacing w:after="120"/>
      <w:ind w:left="709" w:hanging="709"/>
      <w:jc w:val="both"/>
    </w:pPr>
    <w:rPr>
      <w:szCs w:val="20"/>
      <w:lang w:val="en-GB" w:eastAsia="en-GB"/>
    </w:rPr>
  </w:style>
  <w:style w:type="paragraph" w:styleId="a5">
    <w:name w:val="Title"/>
    <w:basedOn w:val="a"/>
    <w:link w:val="a6"/>
    <w:qFormat/>
    <w:rsid w:val="003A0E42"/>
    <w:pPr>
      <w:tabs>
        <w:tab w:val="right" w:leader="dot" w:pos="8640"/>
      </w:tabs>
      <w:jc w:val="center"/>
    </w:pPr>
    <w:rPr>
      <w:b/>
      <w:sz w:val="36"/>
      <w:szCs w:val="20"/>
    </w:rPr>
  </w:style>
  <w:style w:type="character" w:customStyle="1" w:styleId="a6">
    <w:name w:val="Заголовок Знак"/>
    <w:basedOn w:val="a1"/>
    <w:link w:val="a5"/>
    <w:rsid w:val="003A0E42"/>
    <w:rPr>
      <w:rFonts w:ascii="Times New Roman" w:eastAsia="Times New Roman" w:hAnsi="Times New Roman" w:cs="Times New Roman"/>
      <w:b/>
      <w:sz w:val="36"/>
      <w:szCs w:val="20"/>
      <w:lang w:val="en-US"/>
    </w:rPr>
  </w:style>
  <w:style w:type="paragraph" w:styleId="a7">
    <w:name w:val="Body Text"/>
    <w:basedOn w:val="a"/>
    <w:link w:val="a8"/>
    <w:uiPriority w:val="1"/>
    <w:qFormat/>
    <w:rsid w:val="003A0E42"/>
    <w:pPr>
      <w:suppressAutoHyphens/>
      <w:spacing w:after="120"/>
      <w:jc w:val="both"/>
    </w:pPr>
    <w:rPr>
      <w:szCs w:val="20"/>
    </w:rPr>
  </w:style>
  <w:style w:type="character" w:customStyle="1" w:styleId="a8">
    <w:name w:val="Основной текст Знак"/>
    <w:basedOn w:val="a1"/>
    <w:link w:val="a7"/>
    <w:uiPriority w:val="1"/>
    <w:rsid w:val="003A0E42"/>
    <w:rPr>
      <w:rFonts w:ascii="Times New Roman" w:eastAsia="Times New Roman" w:hAnsi="Times New Roman" w:cs="Times New Roman"/>
      <w:sz w:val="24"/>
      <w:szCs w:val="20"/>
      <w:lang w:val="en-US"/>
    </w:rPr>
  </w:style>
  <w:style w:type="paragraph" w:styleId="12">
    <w:name w:val="toc 1"/>
    <w:basedOn w:val="a"/>
    <w:next w:val="a"/>
    <w:autoRedefine/>
    <w:uiPriority w:val="39"/>
    <w:rsid w:val="003A0E42"/>
    <w:pPr>
      <w:tabs>
        <w:tab w:val="right" w:leader="dot" w:pos="9000"/>
      </w:tabs>
      <w:spacing w:after="120" w:line="276" w:lineRule="auto"/>
      <w:ind w:hanging="284"/>
      <w:jc w:val="both"/>
    </w:pPr>
    <w:rPr>
      <w:rFonts w:ascii="Arial" w:hAnsi="Arial" w:cs="Arial"/>
      <w:noProof/>
      <w:sz w:val="22"/>
      <w:szCs w:val="22"/>
      <w:lang w:val="en-GB"/>
    </w:rPr>
  </w:style>
  <w:style w:type="paragraph" w:styleId="21">
    <w:name w:val="toc 2"/>
    <w:basedOn w:val="a"/>
    <w:next w:val="a"/>
    <w:autoRedefine/>
    <w:uiPriority w:val="39"/>
    <w:rsid w:val="003A0E42"/>
    <w:pPr>
      <w:tabs>
        <w:tab w:val="left" w:pos="1260"/>
        <w:tab w:val="right" w:leader="dot" w:pos="9000"/>
      </w:tabs>
      <w:spacing w:line="276" w:lineRule="auto"/>
      <w:ind w:left="851" w:hanging="425"/>
    </w:pPr>
    <w:rPr>
      <w:rFonts w:ascii="Arial" w:hAnsi="Arial" w:cs="Arial"/>
      <w:noProof/>
      <w:sz w:val="22"/>
      <w:szCs w:val="22"/>
    </w:rPr>
  </w:style>
  <w:style w:type="paragraph" w:styleId="a9">
    <w:name w:val="Body Text Indent"/>
    <w:basedOn w:val="a"/>
    <w:link w:val="aa"/>
    <w:rsid w:val="003A0E42"/>
    <w:pPr>
      <w:tabs>
        <w:tab w:val="left" w:pos="-720"/>
      </w:tabs>
      <w:suppressAutoHyphens/>
      <w:jc w:val="both"/>
    </w:pPr>
    <w:rPr>
      <w:spacing w:val="-2"/>
      <w:szCs w:val="20"/>
      <w:lang w:eastAsia="it-IT"/>
    </w:rPr>
  </w:style>
  <w:style w:type="character" w:customStyle="1" w:styleId="aa">
    <w:name w:val="Основной текст с отступом Знак"/>
    <w:basedOn w:val="a1"/>
    <w:link w:val="a9"/>
    <w:rsid w:val="003A0E42"/>
    <w:rPr>
      <w:rFonts w:ascii="Times New Roman" w:eastAsia="Times New Roman" w:hAnsi="Times New Roman" w:cs="Times New Roman"/>
      <w:spacing w:val="-2"/>
      <w:sz w:val="24"/>
      <w:szCs w:val="20"/>
      <w:lang w:val="en-US" w:eastAsia="it-IT"/>
    </w:rPr>
  </w:style>
  <w:style w:type="paragraph" w:styleId="ab">
    <w:name w:val="List"/>
    <w:basedOn w:val="a"/>
    <w:rsid w:val="003A0E42"/>
    <w:pPr>
      <w:ind w:left="283" w:hanging="283"/>
    </w:pPr>
  </w:style>
  <w:style w:type="paragraph" w:styleId="ac">
    <w:name w:val="Salutation"/>
    <w:basedOn w:val="a"/>
    <w:next w:val="a"/>
    <w:link w:val="ad"/>
    <w:rsid w:val="003A0E42"/>
  </w:style>
  <w:style w:type="character" w:customStyle="1" w:styleId="ad">
    <w:name w:val="Приветствие Знак"/>
    <w:basedOn w:val="a1"/>
    <w:link w:val="ac"/>
    <w:rsid w:val="003A0E42"/>
    <w:rPr>
      <w:rFonts w:ascii="Times New Roman" w:eastAsia="Times New Roman" w:hAnsi="Times New Roman" w:cs="Times New Roman"/>
      <w:sz w:val="24"/>
      <w:szCs w:val="24"/>
      <w:lang w:val="en-US"/>
    </w:rPr>
  </w:style>
  <w:style w:type="paragraph" w:styleId="ae">
    <w:name w:val="List Continue"/>
    <w:basedOn w:val="a"/>
    <w:rsid w:val="003A0E42"/>
    <w:pPr>
      <w:spacing w:after="120"/>
      <w:ind w:left="283"/>
    </w:pPr>
  </w:style>
  <w:style w:type="paragraph" w:styleId="af">
    <w:name w:val="Normal Indent"/>
    <w:basedOn w:val="a"/>
    <w:rsid w:val="003A0E42"/>
    <w:pPr>
      <w:ind w:left="708"/>
    </w:pPr>
  </w:style>
  <w:style w:type="paragraph" w:styleId="af0">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a"/>
    <w:link w:val="af1"/>
    <w:uiPriority w:val="99"/>
    <w:qFormat/>
    <w:rsid w:val="003A0E42"/>
    <w:rPr>
      <w:sz w:val="20"/>
      <w:szCs w:val="20"/>
    </w:rPr>
  </w:style>
  <w:style w:type="character" w:customStyle="1" w:styleId="af1">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Car Знак"/>
    <w:basedOn w:val="a1"/>
    <w:link w:val="af0"/>
    <w:uiPriority w:val="99"/>
    <w:rsid w:val="003A0E42"/>
    <w:rPr>
      <w:rFonts w:ascii="Times New Roman" w:eastAsia="Times New Roman" w:hAnsi="Times New Roman" w:cs="Times New Roman"/>
      <w:sz w:val="20"/>
      <w:szCs w:val="20"/>
      <w:lang w:val="en-US"/>
    </w:rPr>
  </w:style>
  <w:style w:type="paragraph" w:styleId="22">
    <w:name w:val="Body Text Indent 2"/>
    <w:basedOn w:val="a"/>
    <w:link w:val="23"/>
    <w:rsid w:val="003A0E42"/>
    <w:pPr>
      <w:ind w:left="720" w:hanging="720"/>
      <w:jc w:val="both"/>
    </w:pPr>
  </w:style>
  <w:style w:type="character" w:customStyle="1" w:styleId="23">
    <w:name w:val="Основной текст с отступом 2 Знак"/>
    <w:basedOn w:val="a1"/>
    <w:link w:val="22"/>
    <w:rsid w:val="003A0E42"/>
    <w:rPr>
      <w:rFonts w:ascii="Times New Roman" w:eastAsia="Times New Roman" w:hAnsi="Times New Roman" w:cs="Times New Roman"/>
      <w:sz w:val="24"/>
      <w:szCs w:val="24"/>
      <w:lang w:val="en-US"/>
    </w:rPr>
  </w:style>
  <w:style w:type="paragraph" w:styleId="31">
    <w:name w:val="Body Text Indent 3"/>
    <w:basedOn w:val="a"/>
    <w:link w:val="32"/>
    <w:rsid w:val="003A0E42"/>
    <w:pPr>
      <w:ind w:left="1854" w:hanging="414"/>
      <w:jc w:val="both"/>
    </w:pPr>
  </w:style>
  <w:style w:type="character" w:customStyle="1" w:styleId="32">
    <w:name w:val="Основной текст с отступом 3 Знак"/>
    <w:basedOn w:val="a1"/>
    <w:link w:val="31"/>
    <w:rsid w:val="003A0E42"/>
    <w:rPr>
      <w:rFonts w:ascii="Times New Roman" w:eastAsia="Times New Roman" w:hAnsi="Times New Roman" w:cs="Times New Roman"/>
      <w:sz w:val="24"/>
      <w:szCs w:val="24"/>
      <w:lang w:val="en-US"/>
    </w:rPr>
  </w:style>
  <w:style w:type="paragraph" w:styleId="af2">
    <w:name w:val="Block Text"/>
    <w:basedOn w:val="a"/>
    <w:rsid w:val="003A0E42"/>
    <w:pPr>
      <w:tabs>
        <w:tab w:val="left" w:pos="702"/>
        <w:tab w:val="left" w:pos="1494"/>
      </w:tabs>
      <w:ind w:left="702" w:right="-72" w:hanging="702"/>
      <w:jc w:val="both"/>
    </w:pPr>
    <w:rPr>
      <w:lang w:val="en-GB" w:eastAsia="it-IT"/>
    </w:rPr>
  </w:style>
  <w:style w:type="paragraph" w:styleId="af3">
    <w:name w:val="caption"/>
    <w:basedOn w:val="a"/>
    <w:next w:val="a"/>
    <w:qFormat/>
    <w:rsid w:val="003A0E42"/>
    <w:pPr>
      <w:ind w:left="2340"/>
    </w:pPr>
    <w:rPr>
      <w:b/>
      <w:bCs/>
      <w:sz w:val="20"/>
      <w:lang w:val="en-GB" w:eastAsia="it-IT"/>
    </w:rPr>
  </w:style>
  <w:style w:type="paragraph" w:styleId="33">
    <w:name w:val="Body Text 3"/>
    <w:basedOn w:val="a"/>
    <w:link w:val="34"/>
    <w:rsid w:val="003A0E42"/>
    <w:pPr>
      <w:tabs>
        <w:tab w:val="left" w:pos="405"/>
      </w:tabs>
    </w:pPr>
    <w:rPr>
      <w:rFonts w:ascii="Arial" w:hAnsi="Arial"/>
      <w:sz w:val="16"/>
    </w:rPr>
  </w:style>
  <w:style w:type="character" w:customStyle="1" w:styleId="34">
    <w:name w:val="Основной текст 3 Знак"/>
    <w:basedOn w:val="a1"/>
    <w:link w:val="33"/>
    <w:rsid w:val="003A0E42"/>
    <w:rPr>
      <w:rFonts w:ascii="Arial" w:eastAsia="Times New Roman" w:hAnsi="Arial" w:cs="Times New Roman"/>
      <w:sz w:val="16"/>
      <w:szCs w:val="24"/>
      <w:lang w:val="en-US"/>
    </w:rPr>
  </w:style>
  <w:style w:type="paragraph" w:customStyle="1" w:styleId="xl26">
    <w:name w:val="xl26"/>
    <w:basedOn w:val="a"/>
    <w:rsid w:val="003A0E42"/>
    <w:pPr>
      <w:spacing w:before="100" w:beforeAutospacing="1" w:after="100" w:afterAutospacing="1"/>
    </w:pPr>
    <w:rPr>
      <w:b/>
      <w:bCs/>
      <w:lang w:val="it-IT" w:eastAsia="it-IT"/>
    </w:rPr>
  </w:style>
  <w:style w:type="paragraph" w:customStyle="1" w:styleId="xl143">
    <w:name w:val="xl143"/>
    <w:basedOn w:val="a"/>
    <w:rsid w:val="003A0E42"/>
    <w:pPr>
      <w:pBdr>
        <w:left w:val="single" w:sz="4" w:space="0" w:color="auto"/>
        <w:right w:val="single" w:sz="4" w:space="0" w:color="000000"/>
      </w:pBdr>
      <w:spacing w:before="100" w:beforeAutospacing="1" w:after="100" w:afterAutospacing="1"/>
    </w:pPr>
    <w:rPr>
      <w:b/>
      <w:bCs/>
      <w:sz w:val="20"/>
      <w:szCs w:val="20"/>
      <w:u w:val="single"/>
      <w:lang w:val="it-IT" w:eastAsia="it-IT"/>
    </w:rPr>
  </w:style>
  <w:style w:type="character" w:styleId="af4">
    <w:name w:val="page number"/>
    <w:basedOn w:val="a1"/>
    <w:rsid w:val="003A0E42"/>
    <w:rPr>
      <w:rFonts w:cs="Times New Roman"/>
    </w:rPr>
  </w:style>
  <w:style w:type="paragraph" w:styleId="af5">
    <w:name w:val="header"/>
    <w:basedOn w:val="a"/>
    <w:link w:val="af6"/>
    <w:uiPriority w:val="99"/>
    <w:rsid w:val="003A0E42"/>
    <w:pPr>
      <w:pBdr>
        <w:bottom w:val="single" w:sz="4" w:space="1" w:color="auto"/>
      </w:pBdr>
      <w:tabs>
        <w:tab w:val="right" w:pos="9000"/>
      </w:tabs>
      <w:ind w:right="73"/>
    </w:pPr>
    <w:rPr>
      <w:rFonts w:ascii="Arial" w:hAnsi="Arial"/>
      <w:sz w:val="20"/>
      <w:szCs w:val="20"/>
    </w:rPr>
  </w:style>
  <w:style w:type="character" w:customStyle="1" w:styleId="af6">
    <w:name w:val="Верхний колонтитул Знак"/>
    <w:basedOn w:val="a1"/>
    <w:link w:val="af5"/>
    <w:uiPriority w:val="99"/>
    <w:rsid w:val="003A0E42"/>
    <w:rPr>
      <w:rFonts w:ascii="Arial" w:eastAsia="Times New Roman" w:hAnsi="Arial" w:cs="Times New Roman"/>
      <w:sz w:val="20"/>
      <w:szCs w:val="20"/>
      <w:lang w:val="en-US"/>
    </w:rPr>
  </w:style>
  <w:style w:type="paragraph" w:styleId="af7">
    <w:name w:val="footer"/>
    <w:basedOn w:val="a"/>
    <w:link w:val="af8"/>
    <w:uiPriority w:val="99"/>
    <w:rsid w:val="003A0E42"/>
    <w:pPr>
      <w:tabs>
        <w:tab w:val="center" w:pos="4320"/>
        <w:tab w:val="right" w:pos="8640"/>
      </w:tabs>
    </w:pPr>
    <w:rPr>
      <w:szCs w:val="20"/>
    </w:rPr>
  </w:style>
  <w:style w:type="character" w:customStyle="1" w:styleId="af8">
    <w:name w:val="Нижний колонтитул Знак"/>
    <w:basedOn w:val="a1"/>
    <w:link w:val="af7"/>
    <w:uiPriority w:val="99"/>
    <w:rsid w:val="003A0E42"/>
    <w:rPr>
      <w:rFonts w:ascii="Times New Roman" w:eastAsia="Times New Roman" w:hAnsi="Times New Roman" w:cs="Times New Roman"/>
      <w:sz w:val="24"/>
      <w:szCs w:val="20"/>
      <w:lang w:val="en-US"/>
    </w:rPr>
  </w:style>
  <w:style w:type="character" w:styleId="af9">
    <w:name w:val="footnote reference"/>
    <w:basedOn w:val="a1"/>
    <w:uiPriority w:val="99"/>
    <w:rsid w:val="003A0E42"/>
    <w:rPr>
      <w:rFonts w:cs="Times New Roman"/>
      <w:vertAlign w:val="superscript"/>
    </w:rPr>
  </w:style>
  <w:style w:type="paragraph" w:customStyle="1" w:styleId="xl41">
    <w:name w:val="xl41"/>
    <w:basedOn w:val="a"/>
    <w:rsid w:val="003A0E42"/>
    <w:pPr>
      <w:spacing w:before="100" w:beforeAutospacing="1" w:after="100" w:afterAutospacing="1"/>
    </w:pPr>
    <w:rPr>
      <w:sz w:val="20"/>
      <w:szCs w:val="20"/>
      <w:lang w:val="it-IT" w:eastAsia="it-IT"/>
    </w:rPr>
  </w:style>
  <w:style w:type="paragraph" w:styleId="afa">
    <w:name w:val="Subtitle"/>
    <w:basedOn w:val="a"/>
    <w:link w:val="afb"/>
    <w:qFormat/>
    <w:rsid w:val="003A0E42"/>
    <w:pPr>
      <w:spacing w:after="60"/>
      <w:jc w:val="center"/>
      <w:outlineLvl w:val="1"/>
    </w:pPr>
    <w:rPr>
      <w:rFonts w:ascii="Arial" w:hAnsi="Arial" w:cs="Arial"/>
    </w:rPr>
  </w:style>
  <w:style w:type="character" w:customStyle="1" w:styleId="afb">
    <w:name w:val="Подзаголовок Знак"/>
    <w:basedOn w:val="a1"/>
    <w:link w:val="afa"/>
    <w:rsid w:val="003A0E42"/>
    <w:rPr>
      <w:rFonts w:ascii="Arial" w:eastAsia="Times New Roman" w:hAnsi="Arial" w:cs="Arial"/>
      <w:sz w:val="24"/>
      <w:szCs w:val="24"/>
      <w:lang w:val="en-US"/>
    </w:rPr>
  </w:style>
  <w:style w:type="paragraph" w:styleId="35">
    <w:name w:val="toc 3"/>
    <w:basedOn w:val="a"/>
    <w:next w:val="a"/>
    <w:autoRedefine/>
    <w:uiPriority w:val="39"/>
    <w:rsid w:val="003A0E42"/>
    <w:pPr>
      <w:tabs>
        <w:tab w:val="left" w:pos="1260"/>
        <w:tab w:val="right" w:leader="dot" w:pos="9000"/>
      </w:tabs>
      <w:ind w:left="720"/>
    </w:pPr>
    <w:rPr>
      <w:noProof/>
      <w:szCs w:val="20"/>
    </w:rPr>
  </w:style>
  <w:style w:type="paragraph" w:styleId="42">
    <w:name w:val="toc 4"/>
    <w:basedOn w:val="a"/>
    <w:next w:val="a"/>
    <w:autoRedefine/>
    <w:uiPriority w:val="39"/>
    <w:rsid w:val="003A0E42"/>
    <w:pPr>
      <w:numPr>
        <w:ilvl w:val="12"/>
      </w:numPr>
      <w:tabs>
        <w:tab w:val="left" w:pos="720"/>
        <w:tab w:val="left" w:pos="1260"/>
        <w:tab w:val="left" w:pos="1980"/>
        <w:tab w:val="left" w:pos="2250"/>
        <w:tab w:val="right" w:leader="dot" w:pos="8910"/>
      </w:tabs>
      <w:ind w:left="1260"/>
    </w:pPr>
    <w:rPr>
      <w:noProof/>
      <w:szCs w:val="20"/>
    </w:rPr>
  </w:style>
  <w:style w:type="paragraph" w:styleId="afc">
    <w:name w:val="Normal (Web)"/>
    <w:basedOn w:val="a"/>
    <w:uiPriority w:val="99"/>
    <w:rsid w:val="003A0E42"/>
    <w:pPr>
      <w:spacing w:before="100" w:beforeAutospacing="1" w:after="100" w:afterAutospacing="1"/>
    </w:pPr>
    <w:rPr>
      <w:rFonts w:ascii="Arial Unicode MS" w:eastAsia="Arial Unicode MS" w:cs="Arial Unicode MS"/>
      <w:color w:val="000000"/>
    </w:rPr>
  </w:style>
  <w:style w:type="paragraph" w:styleId="51">
    <w:name w:val="toc 5"/>
    <w:basedOn w:val="a"/>
    <w:next w:val="a"/>
    <w:autoRedefine/>
    <w:uiPriority w:val="39"/>
    <w:rsid w:val="003A0E42"/>
    <w:pPr>
      <w:tabs>
        <w:tab w:val="left" w:pos="1260"/>
        <w:tab w:val="right" w:leader="dot" w:pos="8990"/>
      </w:tabs>
      <w:ind w:left="360"/>
    </w:pPr>
  </w:style>
  <w:style w:type="paragraph" w:styleId="6">
    <w:name w:val="toc 6"/>
    <w:basedOn w:val="a"/>
    <w:next w:val="a"/>
    <w:autoRedefine/>
    <w:uiPriority w:val="39"/>
    <w:rsid w:val="003A0E42"/>
    <w:pPr>
      <w:numPr>
        <w:numId w:val="13"/>
      </w:numPr>
      <w:tabs>
        <w:tab w:val="right" w:leader="dot" w:pos="8990"/>
      </w:tabs>
    </w:pPr>
  </w:style>
  <w:style w:type="paragraph" w:styleId="71">
    <w:name w:val="toc 7"/>
    <w:basedOn w:val="a"/>
    <w:next w:val="a"/>
    <w:autoRedefine/>
    <w:uiPriority w:val="39"/>
    <w:rsid w:val="003A0E42"/>
    <w:pPr>
      <w:ind w:left="1440"/>
    </w:pPr>
  </w:style>
  <w:style w:type="paragraph" w:styleId="81">
    <w:name w:val="toc 8"/>
    <w:basedOn w:val="a"/>
    <w:next w:val="a"/>
    <w:autoRedefine/>
    <w:uiPriority w:val="39"/>
    <w:rsid w:val="003A0E42"/>
    <w:pPr>
      <w:ind w:left="1680"/>
    </w:pPr>
  </w:style>
  <w:style w:type="paragraph" w:styleId="91">
    <w:name w:val="toc 9"/>
    <w:basedOn w:val="a"/>
    <w:next w:val="a"/>
    <w:autoRedefine/>
    <w:uiPriority w:val="39"/>
    <w:rsid w:val="003A0E42"/>
    <w:pPr>
      <w:ind w:left="1920"/>
    </w:pPr>
  </w:style>
  <w:style w:type="character" w:styleId="afd">
    <w:name w:val="Hyperlink"/>
    <w:basedOn w:val="a1"/>
    <w:uiPriority w:val="99"/>
    <w:rsid w:val="003A0E42"/>
    <w:rPr>
      <w:rFonts w:cs="Times New Roman"/>
      <w:color w:val="0000FF"/>
      <w:u w:val="single"/>
    </w:rPr>
  </w:style>
  <w:style w:type="character" w:customStyle="1" w:styleId="afe">
    <w:name w:val="Текст выноски Знак"/>
    <w:basedOn w:val="a1"/>
    <w:link w:val="aff"/>
    <w:semiHidden/>
    <w:rsid w:val="003A0E42"/>
    <w:rPr>
      <w:rFonts w:ascii="Tahoma" w:eastAsia="Times New Roman" w:hAnsi="Tahoma" w:cs="Tahoma"/>
      <w:sz w:val="16"/>
      <w:szCs w:val="16"/>
      <w:lang w:val="en-US"/>
    </w:rPr>
  </w:style>
  <w:style w:type="paragraph" w:styleId="aff">
    <w:name w:val="Balloon Text"/>
    <w:basedOn w:val="a"/>
    <w:link w:val="afe"/>
    <w:semiHidden/>
    <w:rsid w:val="003A0E42"/>
    <w:rPr>
      <w:rFonts w:ascii="Tahoma" w:hAnsi="Tahoma" w:cs="Tahoma"/>
      <w:sz w:val="16"/>
      <w:szCs w:val="16"/>
    </w:rPr>
  </w:style>
  <w:style w:type="paragraph" w:customStyle="1" w:styleId="A1-Heading1">
    <w:name w:val="A1-Heading1"/>
    <w:basedOn w:val="10"/>
    <w:rsid w:val="003A0E42"/>
    <w:pPr>
      <w:keepNext w:val="0"/>
      <w:keepLines w:val="0"/>
    </w:pPr>
    <w:rPr>
      <w:rFonts w:ascii="Times New Roman" w:hAnsi="Times New Roman"/>
    </w:rPr>
  </w:style>
  <w:style w:type="paragraph" w:customStyle="1" w:styleId="A1-Heading2">
    <w:name w:val="A1-Heading2"/>
    <w:basedOn w:val="2"/>
    <w:rsid w:val="003A0E42"/>
    <w:pPr>
      <w:jc w:val="center"/>
    </w:pPr>
    <w:rPr>
      <w:bCs/>
      <w:smallCaps/>
    </w:rPr>
  </w:style>
  <w:style w:type="paragraph" w:customStyle="1" w:styleId="A2-Heading1">
    <w:name w:val="A2-Heading 1"/>
    <w:basedOn w:val="10"/>
    <w:rsid w:val="003A0E42"/>
    <w:pPr>
      <w:keepNext w:val="0"/>
      <w:keepLines w:val="0"/>
      <w:numPr>
        <w:ilvl w:val="12"/>
      </w:numPr>
      <w:spacing w:before="0" w:after="0"/>
    </w:pPr>
    <w:rPr>
      <w:szCs w:val="24"/>
    </w:rPr>
  </w:style>
  <w:style w:type="paragraph" w:customStyle="1" w:styleId="A2-Heading2">
    <w:name w:val="A2-Heading 2"/>
    <w:basedOn w:val="2"/>
    <w:rsid w:val="003A0E42"/>
    <w:pPr>
      <w:numPr>
        <w:numId w:val="0"/>
      </w:numPr>
      <w:tabs>
        <w:tab w:val="num" w:pos="360"/>
      </w:tabs>
      <w:ind w:left="720" w:hanging="720"/>
      <w:jc w:val="center"/>
    </w:pPr>
    <w:rPr>
      <w:bCs/>
      <w:smallCaps/>
    </w:rPr>
  </w:style>
  <w:style w:type="paragraph" w:customStyle="1" w:styleId="A1-Heading3">
    <w:name w:val="A1-Heading 3"/>
    <w:basedOn w:val="3"/>
    <w:rsid w:val="003A0E42"/>
    <w:pPr>
      <w:tabs>
        <w:tab w:val="left" w:pos="540"/>
      </w:tabs>
      <w:ind w:left="533" w:right="-29" w:hanging="533"/>
    </w:pPr>
    <w:rPr>
      <w:bCs/>
    </w:rPr>
  </w:style>
  <w:style w:type="paragraph" w:customStyle="1" w:styleId="A1-Heading4">
    <w:name w:val="A1-Heading 4"/>
    <w:basedOn w:val="40"/>
    <w:rsid w:val="003A0E42"/>
    <w:pPr>
      <w:keepNext w:val="0"/>
      <w:tabs>
        <w:tab w:val="left" w:pos="1062"/>
      </w:tabs>
      <w:ind w:left="1062" w:hanging="720"/>
    </w:pPr>
    <w:rPr>
      <w:sz w:val="24"/>
    </w:rPr>
  </w:style>
  <w:style w:type="paragraph" w:customStyle="1" w:styleId="A2-Heading3">
    <w:name w:val="A2-Heading 3"/>
    <w:basedOn w:val="3"/>
    <w:rsid w:val="003A0E42"/>
    <w:pPr>
      <w:tabs>
        <w:tab w:val="left" w:pos="540"/>
      </w:tabs>
      <w:ind w:left="539" w:right="-34" w:hanging="539"/>
    </w:pPr>
    <w:rPr>
      <w:bCs/>
    </w:rPr>
  </w:style>
  <w:style w:type="character" w:styleId="aff0">
    <w:name w:val="FollowedHyperlink"/>
    <w:basedOn w:val="a1"/>
    <w:rsid w:val="003A0E42"/>
    <w:rPr>
      <w:rFonts w:cs="Times New Roman"/>
      <w:color w:val="606420"/>
      <w:u w:val="single"/>
    </w:rPr>
  </w:style>
  <w:style w:type="character" w:styleId="aff1">
    <w:name w:val="annotation reference"/>
    <w:basedOn w:val="a1"/>
    <w:uiPriority w:val="99"/>
    <w:rsid w:val="003A0E42"/>
    <w:rPr>
      <w:rFonts w:cs="Times New Roman"/>
      <w:sz w:val="16"/>
      <w:szCs w:val="16"/>
    </w:rPr>
  </w:style>
  <w:style w:type="paragraph" w:styleId="aff2">
    <w:name w:val="annotation text"/>
    <w:aliases w:val="Char1"/>
    <w:basedOn w:val="a"/>
    <w:link w:val="aff3"/>
    <w:uiPriority w:val="99"/>
    <w:rsid w:val="003A0E42"/>
    <w:rPr>
      <w:sz w:val="20"/>
      <w:szCs w:val="20"/>
    </w:rPr>
  </w:style>
  <w:style w:type="character" w:customStyle="1" w:styleId="aff3">
    <w:name w:val="Текст примечания Знак"/>
    <w:aliases w:val="Char1 Знак"/>
    <w:basedOn w:val="a1"/>
    <w:link w:val="aff2"/>
    <w:uiPriority w:val="99"/>
    <w:rsid w:val="003A0E42"/>
    <w:rPr>
      <w:rFonts w:ascii="Times New Roman" w:eastAsia="Times New Roman" w:hAnsi="Times New Roman" w:cs="Times New Roman"/>
      <w:sz w:val="20"/>
      <w:szCs w:val="20"/>
      <w:lang w:val="en-US"/>
    </w:rPr>
  </w:style>
  <w:style w:type="character" w:customStyle="1" w:styleId="aff4">
    <w:name w:val="Тема примечания Знак"/>
    <w:basedOn w:val="aff3"/>
    <w:link w:val="aff5"/>
    <w:semiHidden/>
    <w:rsid w:val="003A0E42"/>
    <w:rPr>
      <w:rFonts w:ascii="Times New Roman" w:eastAsia="Times New Roman" w:hAnsi="Times New Roman" w:cs="Times New Roman"/>
      <w:b/>
      <w:bCs/>
      <w:sz w:val="20"/>
      <w:szCs w:val="20"/>
      <w:lang w:val="en-US"/>
    </w:rPr>
  </w:style>
  <w:style w:type="paragraph" w:styleId="aff5">
    <w:name w:val="annotation subject"/>
    <w:basedOn w:val="aff2"/>
    <w:next w:val="aff2"/>
    <w:link w:val="aff4"/>
    <w:semiHidden/>
    <w:rsid w:val="003A0E42"/>
    <w:rPr>
      <w:b/>
      <w:bCs/>
    </w:rPr>
  </w:style>
  <w:style w:type="paragraph" w:styleId="aff6">
    <w:name w:val="endnote text"/>
    <w:basedOn w:val="a"/>
    <w:link w:val="aff7"/>
    <w:rsid w:val="003A0E42"/>
    <w:rPr>
      <w:sz w:val="20"/>
      <w:szCs w:val="20"/>
    </w:rPr>
  </w:style>
  <w:style w:type="character" w:customStyle="1" w:styleId="aff7">
    <w:name w:val="Текст концевой сноски Знак"/>
    <w:basedOn w:val="a1"/>
    <w:link w:val="aff6"/>
    <w:rsid w:val="003A0E42"/>
    <w:rPr>
      <w:rFonts w:ascii="Times New Roman" w:eastAsia="Times New Roman" w:hAnsi="Times New Roman" w:cs="Times New Roman"/>
      <w:sz w:val="20"/>
      <w:szCs w:val="20"/>
      <w:lang w:val="en-US"/>
    </w:rPr>
  </w:style>
  <w:style w:type="character" w:styleId="aff8">
    <w:name w:val="endnote reference"/>
    <w:basedOn w:val="a1"/>
    <w:rsid w:val="003A0E42"/>
    <w:rPr>
      <w:rFonts w:cs="Times New Roman"/>
      <w:vertAlign w:val="superscript"/>
    </w:rPr>
  </w:style>
  <w:style w:type="paragraph" w:customStyle="1" w:styleId="Section3-Heading1">
    <w:name w:val="Section 3 - Heading 1"/>
    <w:basedOn w:val="a"/>
    <w:rsid w:val="003A0E42"/>
    <w:pPr>
      <w:pBdr>
        <w:bottom w:val="single" w:sz="4" w:space="1" w:color="auto"/>
      </w:pBdr>
      <w:spacing w:after="240"/>
      <w:jc w:val="center"/>
    </w:pPr>
    <w:rPr>
      <w:rFonts w:ascii="Times New Roman Bold" w:hAnsi="Times New Roman Bold"/>
      <w:b/>
      <w:sz w:val="32"/>
    </w:rPr>
  </w:style>
  <w:style w:type="paragraph" w:customStyle="1" w:styleId="CharChar">
    <w:name w:val="Char Char"/>
    <w:basedOn w:val="a"/>
    <w:uiPriority w:val="99"/>
    <w:rsid w:val="003A0E42"/>
    <w:pPr>
      <w:autoSpaceDE w:val="0"/>
      <w:autoSpaceDN w:val="0"/>
      <w:spacing w:after="160" w:line="240" w:lineRule="exact"/>
    </w:pPr>
    <w:rPr>
      <w:rFonts w:ascii="Arial" w:hAnsi="Arial" w:cs="Arial"/>
      <w:b/>
      <w:sz w:val="20"/>
      <w:szCs w:val="20"/>
      <w:lang w:eastAsia="de-DE"/>
    </w:rPr>
  </w:style>
  <w:style w:type="character" w:customStyle="1" w:styleId="GaramondTimesNewRoman">
    <w:name w:val="Стиль Стиль Garamond + Times New Roman"/>
    <w:basedOn w:val="a1"/>
    <w:uiPriority w:val="99"/>
    <w:rsid w:val="003A0E42"/>
    <w:rPr>
      <w:rFonts w:ascii="Times New Roman" w:hAnsi="Times New Roman" w:cs="Times New Roman"/>
      <w:spacing w:val="0"/>
      <w:kern w:val="1"/>
      <w:position w:val="0"/>
      <w:sz w:val="24"/>
      <w:shd w:val="clear" w:color="auto" w:fill="auto"/>
      <w:vertAlign w:val="baseline"/>
    </w:rPr>
  </w:style>
  <w:style w:type="character" w:customStyle="1" w:styleId="Garamond">
    <w:name w:val="Стиль Garamond"/>
    <w:basedOn w:val="a1"/>
    <w:uiPriority w:val="99"/>
    <w:rsid w:val="003A0E42"/>
    <w:rPr>
      <w:rFonts w:ascii="Times New Roman" w:hAnsi="Times New Roman" w:cs="Times New Roman"/>
      <w:spacing w:val="2"/>
      <w:kern w:val="1"/>
      <w:position w:val="0"/>
      <w:sz w:val="24"/>
      <w:shd w:val="clear" w:color="auto" w:fill="auto"/>
      <w:vertAlign w:val="baseline"/>
    </w:rPr>
  </w:style>
  <w:style w:type="paragraph" w:customStyle="1" w:styleId="HEADER5">
    <w:name w:val="HEADER 5"/>
    <w:basedOn w:val="af5"/>
    <w:rsid w:val="003A0E42"/>
    <w:pPr>
      <w:numPr>
        <w:numId w:val="5"/>
      </w:numPr>
      <w:pBdr>
        <w:bottom w:val="none" w:sz="0" w:space="0" w:color="auto"/>
      </w:pBdr>
      <w:tabs>
        <w:tab w:val="clear" w:pos="9000"/>
      </w:tabs>
      <w:ind w:right="-88"/>
      <w:jc w:val="both"/>
    </w:pPr>
    <w:rPr>
      <w:rFonts w:cs="Arial"/>
      <w:bCs/>
      <w:sz w:val="22"/>
      <w:szCs w:val="24"/>
      <w:lang w:val="en-GB"/>
    </w:rPr>
  </w:style>
  <w:style w:type="paragraph" w:customStyle="1" w:styleId="Subtitulos">
    <w:name w:val="Subtitulos"/>
    <w:basedOn w:val="2"/>
    <w:rsid w:val="003A0E42"/>
    <w:pPr>
      <w:spacing w:before="120" w:after="120"/>
      <w:ind w:left="0" w:firstLine="0"/>
    </w:pPr>
    <w:rPr>
      <w:rFonts w:ascii="Times New Roman Bold" w:hAnsi="Times New Roman Bold"/>
      <w:szCs w:val="20"/>
      <w:lang w:val="es-ES_tradnl"/>
    </w:rPr>
  </w:style>
  <w:style w:type="character" w:styleId="aff9">
    <w:name w:val="Emphasis"/>
    <w:basedOn w:val="a1"/>
    <w:qFormat/>
    <w:rsid w:val="003A0E42"/>
    <w:rPr>
      <w:i/>
      <w:iCs/>
    </w:rPr>
  </w:style>
  <w:style w:type="paragraph" w:customStyle="1" w:styleId="41Autolist4">
    <w:name w:val="4.1 Autolist4"/>
    <w:basedOn w:val="a"/>
    <w:next w:val="a"/>
    <w:rsid w:val="003A0E42"/>
    <w:pPr>
      <w:keepNext/>
      <w:spacing w:before="120" w:after="120"/>
      <w:jc w:val="both"/>
    </w:pPr>
    <w:rPr>
      <w:szCs w:val="20"/>
    </w:rPr>
  </w:style>
  <w:style w:type="paragraph" w:customStyle="1" w:styleId="iAutoList">
    <w:name w:val="(i) AutoList"/>
    <w:basedOn w:val="a"/>
    <w:next w:val="a"/>
    <w:rsid w:val="003A0E42"/>
    <w:pPr>
      <w:spacing w:before="120" w:after="120"/>
      <w:ind w:left="720" w:hanging="360"/>
      <w:jc w:val="both"/>
    </w:pPr>
    <w:rPr>
      <w:snapToGrid w:val="0"/>
      <w:szCs w:val="20"/>
      <w:lang w:val="es-ES_tradnl"/>
    </w:rPr>
  </w:style>
  <w:style w:type="paragraph" w:styleId="24">
    <w:name w:val="Body Text 2"/>
    <w:basedOn w:val="a"/>
    <w:link w:val="25"/>
    <w:unhideWhenUsed/>
    <w:rsid w:val="003A0E42"/>
    <w:pPr>
      <w:spacing w:after="120" w:line="480" w:lineRule="auto"/>
    </w:pPr>
  </w:style>
  <w:style w:type="character" w:customStyle="1" w:styleId="25">
    <w:name w:val="Основной текст 2 Знак"/>
    <w:basedOn w:val="a1"/>
    <w:link w:val="24"/>
    <w:rsid w:val="003A0E42"/>
    <w:rPr>
      <w:rFonts w:ascii="Times New Roman" w:eastAsia="Times New Roman" w:hAnsi="Times New Roman" w:cs="Times New Roman"/>
      <w:sz w:val="24"/>
      <w:szCs w:val="24"/>
      <w:lang w:val="en-US"/>
    </w:rPr>
  </w:style>
  <w:style w:type="paragraph" w:customStyle="1" w:styleId="Section4-Heading1">
    <w:name w:val="Section 4 - Heading 1"/>
    <w:basedOn w:val="Section3-Heading1"/>
    <w:rsid w:val="003A0E42"/>
  </w:style>
  <w:style w:type="paragraph" w:customStyle="1" w:styleId="Header1-Clauses">
    <w:name w:val="Header 1 - Clauses"/>
    <w:basedOn w:val="a"/>
    <w:rsid w:val="003A0E42"/>
    <w:pPr>
      <w:numPr>
        <w:ilvl w:val="1"/>
        <w:numId w:val="6"/>
      </w:numPr>
      <w:ind w:left="360" w:hanging="360"/>
    </w:pPr>
    <w:rPr>
      <w:b/>
      <w:szCs w:val="20"/>
      <w:lang w:val="es-ES_tradnl"/>
    </w:rPr>
  </w:style>
  <w:style w:type="paragraph" w:customStyle="1" w:styleId="Header2-SubClauses">
    <w:name w:val="Header 2 - SubClauses"/>
    <w:basedOn w:val="a"/>
    <w:rsid w:val="003A0E42"/>
    <w:pPr>
      <w:tabs>
        <w:tab w:val="left" w:pos="619"/>
      </w:tabs>
      <w:spacing w:after="200"/>
      <w:ind w:left="792" w:hanging="432"/>
      <w:jc w:val="both"/>
    </w:pPr>
    <w:rPr>
      <w:szCs w:val="20"/>
      <w:lang w:val="es-ES_tradnl"/>
    </w:rPr>
  </w:style>
  <w:style w:type="paragraph" w:customStyle="1" w:styleId="P3Header1-Clauses">
    <w:name w:val="P3 Header1-Clauses"/>
    <w:basedOn w:val="Header1-Clauses"/>
    <w:rsid w:val="003A0E42"/>
    <w:pPr>
      <w:numPr>
        <w:ilvl w:val="0"/>
        <w:numId w:val="0"/>
      </w:numPr>
      <w:ind w:left="1224" w:hanging="504"/>
    </w:pPr>
  </w:style>
  <w:style w:type="character" w:customStyle="1" w:styleId="DeltaViewInsertion">
    <w:name w:val="DeltaView Insertion"/>
    <w:uiPriority w:val="99"/>
    <w:rsid w:val="003A0E42"/>
    <w:rPr>
      <w:color w:val="0000FF"/>
      <w:u w:val="double"/>
    </w:rPr>
  </w:style>
  <w:style w:type="paragraph" w:styleId="affa">
    <w:name w:val="TOC Heading"/>
    <w:basedOn w:val="10"/>
    <w:next w:val="a"/>
    <w:uiPriority w:val="39"/>
    <w:unhideWhenUsed/>
    <w:qFormat/>
    <w:rsid w:val="003A0E42"/>
    <w:pPr>
      <w:spacing w:before="480" w:after="0" w:line="276" w:lineRule="auto"/>
      <w:jc w:val="left"/>
      <w:outlineLvl w:val="9"/>
    </w:pPr>
    <w:rPr>
      <w:rFonts w:asciiTheme="majorHAnsi" w:eastAsiaTheme="majorEastAsia" w:hAnsiTheme="majorHAnsi" w:cstheme="majorBidi"/>
      <w:bCs/>
      <w:color w:val="2F5496" w:themeColor="accent1" w:themeShade="BF"/>
      <w:sz w:val="28"/>
      <w:szCs w:val="28"/>
    </w:rPr>
  </w:style>
  <w:style w:type="paragraph" w:customStyle="1" w:styleId="Section8Heading1">
    <w:name w:val="Section 8. Heading1"/>
    <w:basedOn w:val="A1-Heading2"/>
    <w:qFormat/>
    <w:rsid w:val="003A0E42"/>
    <w:pPr>
      <w:numPr>
        <w:numId w:val="8"/>
      </w:numPr>
      <w:tabs>
        <w:tab w:val="clear" w:pos="360"/>
      </w:tabs>
      <w:spacing w:before="120" w:after="240"/>
      <w:ind w:left="1080" w:hanging="720"/>
      <w:contextualSpacing w:val="0"/>
    </w:pPr>
    <w:rPr>
      <w:sz w:val="28"/>
      <w:lang w:val="en-US"/>
    </w:rPr>
  </w:style>
  <w:style w:type="paragraph" w:customStyle="1" w:styleId="Section8Heading2">
    <w:name w:val="Section 8. Heading2"/>
    <w:next w:val="a"/>
    <w:qFormat/>
    <w:rsid w:val="003A0E42"/>
    <w:pPr>
      <w:numPr>
        <w:numId w:val="9"/>
      </w:numPr>
      <w:spacing w:after="200" w:line="240" w:lineRule="auto"/>
      <w:ind w:left="360"/>
    </w:pPr>
    <w:rPr>
      <w:rFonts w:ascii="Times New Roman" w:eastAsia="Times New Roman" w:hAnsi="Times New Roman" w:cs="Times New Roman"/>
      <w:b/>
      <w:bCs/>
      <w:sz w:val="24"/>
      <w:szCs w:val="24"/>
      <w:lang w:val="en-US"/>
    </w:rPr>
  </w:style>
  <w:style w:type="paragraph" w:customStyle="1" w:styleId="Section8Header1">
    <w:name w:val="Section 8. Header1"/>
    <w:qFormat/>
    <w:rsid w:val="003A0E42"/>
    <w:pPr>
      <w:numPr>
        <w:numId w:val="10"/>
      </w:numPr>
      <w:spacing w:before="240" w:after="240" w:line="240" w:lineRule="auto"/>
      <w:jc w:val="center"/>
    </w:pPr>
    <w:rPr>
      <w:rFonts w:ascii="Times New Roman" w:eastAsia="Times New Roman" w:hAnsi="Times New Roman" w:cs="Times New Roman"/>
      <w:b/>
      <w:sz w:val="32"/>
      <w:szCs w:val="20"/>
      <w:lang w:val="en-US"/>
    </w:rPr>
  </w:style>
  <w:style w:type="paragraph" w:customStyle="1" w:styleId="Section8Heading3">
    <w:name w:val="Section 8. Heading3"/>
    <w:qFormat/>
    <w:rsid w:val="003A0E42"/>
    <w:pPr>
      <w:spacing w:after="0" w:line="240" w:lineRule="auto"/>
      <w:ind w:hanging="534"/>
    </w:pPr>
    <w:rPr>
      <w:rFonts w:ascii="Times New Roman" w:eastAsia="Times New Roman" w:hAnsi="Times New Roman" w:cs="Times New Roman"/>
      <w:b/>
      <w:bCs/>
      <w:sz w:val="24"/>
      <w:szCs w:val="24"/>
      <w:lang w:val="en-US"/>
    </w:rPr>
  </w:style>
  <w:style w:type="table" w:customStyle="1" w:styleId="TableGrid">
    <w:name w:val="TableGrid"/>
    <w:rsid w:val="003A0E42"/>
    <w:pPr>
      <w:spacing w:after="0" w:line="240" w:lineRule="auto"/>
    </w:pPr>
    <w:rPr>
      <w:lang w:val="en-NZ" w:eastAsia="en-NZ"/>
    </w:rPr>
    <w:tblPr>
      <w:tblCellMar>
        <w:top w:w="0" w:type="dxa"/>
        <w:left w:w="0" w:type="dxa"/>
        <w:bottom w:w="0" w:type="dxa"/>
        <w:right w:w="0" w:type="dxa"/>
      </w:tblCellMar>
    </w:tblPr>
  </w:style>
  <w:style w:type="character" w:customStyle="1" w:styleId="affb">
    <w:name w:val="Схема документа Знак"/>
    <w:basedOn w:val="a1"/>
    <w:link w:val="affc"/>
    <w:uiPriority w:val="99"/>
    <w:semiHidden/>
    <w:rsid w:val="003A0E42"/>
    <w:rPr>
      <w:rFonts w:ascii="Times New Roman" w:eastAsia="Times New Roman" w:hAnsi="Times New Roman" w:cs="Times New Roman"/>
      <w:sz w:val="24"/>
      <w:szCs w:val="24"/>
      <w:lang w:val="en-US"/>
    </w:rPr>
  </w:style>
  <w:style w:type="paragraph" w:styleId="affc">
    <w:name w:val="Document Map"/>
    <w:basedOn w:val="a"/>
    <w:link w:val="affb"/>
    <w:uiPriority w:val="99"/>
    <w:semiHidden/>
    <w:unhideWhenUsed/>
    <w:rsid w:val="003A0E42"/>
  </w:style>
  <w:style w:type="paragraph" w:customStyle="1" w:styleId="Sub-ClauseText">
    <w:name w:val="Sub-Clause Text"/>
    <w:basedOn w:val="a"/>
    <w:rsid w:val="003A0E42"/>
    <w:pPr>
      <w:spacing w:before="120" w:after="120"/>
      <w:jc w:val="both"/>
    </w:pPr>
    <w:rPr>
      <w:spacing w:val="-4"/>
    </w:rPr>
  </w:style>
  <w:style w:type="paragraph" w:customStyle="1" w:styleId="S1-Header2">
    <w:name w:val="S1-Header2"/>
    <w:basedOn w:val="a"/>
    <w:autoRedefine/>
    <w:rsid w:val="003A0E42"/>
    <w:pPr>
      <w:numPr>
        <w:numId w:val="14"/>
      </w:numPr>
      <w:spacing w:after="120"/>
      <w:ind w:right="-216"/>
    </w:pPr>
    <w:rPr>
      <w:b/>
      <w:iCs/>
    </w:rPr>
  </w:style>
  <w:style w:type="paragraph" w:customStyle="1" w:styleId="S1-subpara">
    <w:name w:val="S1-sub para"/>
    <w:basedOn w:val="a"/>
    <w:link w:val="S1-subparaChar"/>
    <w:rsid w:val="003A0E42"/>
    <w:pPr>
      <w:numPr>
        <w:ilvl w:val="1"/>
        <w:numId w:val="14"/>
      </w:numPr>
      <w:spacing w:after="200"/>
      <w:jc w:val="both"/>
    </w:pPr>
  </w:style>
  <w:style w:type="character" w:customStyle="1" w:styleId="S1-subparaChar">
    <w:name w:val="S1-sub para Char"/>
    <w:link w:val="S1-subpara"/>
    <w:rsid w:val="003A0E42"/>
    <w:rPr>
      <w:rFonts w:ascii="Times New Roman" w:eastAsia="Times New Roman" w:hAnsi="Times New Roman" w:cs="Times New Roman"/>
      <w:sz w:val="24"/>
      <w:szCs w:val="24"/>
      <w:lang w:val="en-US"/>
    </w:rPr>
  </w:style>
  <w:style w:type="character" w:customStyle="1" w:styleId="Table">
    <w:name w:val="Table"/>
    <w:basedOn w:val="a1"/>
    <w:rsid w:val="003A0E42"/>
    <w:rPr>
      <w:rFonts w:ascii="Arial" w:hAnsi="Arial"/>
      <w:sz w:val="20"/>
    </w:rPr>
  </w:style>
  <w:style w:type="paragraph" w:customStyle="1" w:styleId="Sec1-ClausesAfter10pt1">
    <w:name w:val="Sec1-Clauses + After:  10 pt1"/>
    <w:basedOn w:val="a"/>
    <w:rsid w:val="003A0E42"/>
    <w:pPr>
      <w:numPr>
        <w:numId w:val="15"/>
      </w:numPr>
      <w:spacing w:after="200"/>
    </w:pPr>
    <w:rPr>
      <w:b/>
      <w:bCs/>
      <w:szCs w:val="20"/>
    </w:rPr>
  </w:style>
  <w:style w:type="paragraph" w:customStyle="1" w:styleId="Sec8Clauses">
    <w:name w:val="Sec 8 Clauses"/>
    <w:basedOn w:val="Sec1-ClausesAfter10pt1"/>
    <w:autoRedefine/>
    <w:qFormat/>
    <w:rsid w:val="003A0E42"/>
    <w:pPr>
      <w:numPr>
        <w:numId w:val="16"/>
      </w:numPr>
    </w:pPr>
  </w:style>
  <w:style w:type="paragraph" w:customStyle="1" w:styleId="Heading1a">
    <w:name w:val="Heading 1a"/>
    <w:rsid w:val="003A0E42"/>
    <w:pPr>
      <w:keepNext/>
      <w:keepLines/>
      <w:tabs>
        <w:tab w:val="left" w:pos="-720"/>
      </w:tabs>
      <w:suppressAutoHyphens/>
      <w:spacing w:after="0" w:line="240" w:lineRule="auto"/>
      <w:jc w:val="center"/>
    </w:pPr>
    <w:rPr>
      <w:rFonts w:ascii="Times New Roman" w:eastAsia="Times New Roman" w:hAnsi="Times New Roman" w:cs="Times New Roman"/>
      <w:b/>
      <w:smallCaps/>
      <w:sz w:val="32"/>
      <w:szCs w:val="24"/>
      <w:lang w:val="en-US"/>
    </w:rPr>
  </w:style>
  <w:style w:type="paragraph" w:customStyle="1" w:styleId="Heading1-Clausename">
    <w:name w:val="Heading 1- Clause name"/>
    <w:basedOn w:val="a"/>
    <w:rsid w:val="003A0E42"/>
    <w:pPr>
      <w:tabs>
        <w:tab w:val="num" w:pos="360"/>
      </w:tabs>
      <w:spacing w:before="120" w:after="120"/>
      <w:ind w:left="360" w:hanging="360"/>
    </w:pPr>
    <w:rPr>
      <w:b/>
      <w:szCs w:val="20"/>
    </w:rPr>
  </w:style>
  <w:style w:type="paragraph" w:customStyle="1" w:styleId="SectionVHeading2">
    <w:name w:val="Section V. Heading 2"/>
    <w:basedOn w:val="a"/>
    <w:rsid w:val="003A0E42"/>
    <w:pPr>
      <w:spacing w:before="120" w:after="200"/>
      <w:jc w:val="center"/>
    </w:pPr>
    <w:rPr>
      <w:b/>
      <w:sz w:val="28"/>
      <w:lang w:val="es-ES_tradnl"/>
    </w:rPr>
  </w:style>
  <w:style w:type="paragraph" w:customStyle="1" w:styleId="SPDForm2">
    <w:name w:val="SPD  Form 2"/>
    <w:basedOn w:val="a"/>
    <w:qFormat/>
    <w:rsid w:val="003A0E42"/>
    <w:pPr>
      <w:spacing w:before="120" w:after="240"/>
      <w:jc w:val="center"/>
    </w:pPr>
    <w:rPr>
      <w:b/>
      <w:sz w:val="36"/>
      <w:szCs w:val="20"/>
    </w:rPr>
  </w:style>
  <w:style w:type="paragraph" w:customStyle="1" w:styleId="Style5">
    <w:name w:val="Style 5"/>
    <w:basedOn w:val="a"/>
    <w:rsid w:val="003A0E42"/>
    <w:pPr>
      <w:widowControl w:val="0"/>
      <w:autoSpaceDE w:val="0"/>
      <w:autoSpaceDN w:val="0"/>
      <w:spacing w:line="480" w:lineRule="exact"/>
      <w:jc w:val="center"/>
    </w:pPr>
  </w:style>
  <w:style w:type="paragraph" w:customStyle="1" w:styleId="SectionIXHeader">
    <w:name w:val="Section IX Header"/>
    <w:basedOn w:val="a"/>
    <w:rsid w:val="003A0E42"/>
    <w:pPr>
      <w:spacing w:before="240" w:after="240"/>
      <w:jc w:val="center"/>
    </w:pPr>
    <w:rPr>
      <w:rFonts w:ascii="Times New Roman Bold" w:hAnsi="Times New Roman Bold"/>
      <w:b/>
      <w:sz w:val="36"/>
    </w:rPr>
  </w:style>
  <w:style w:type="paragraph" w:customStyle="1" w:styleId="Outline">
    <w:name w:val="Outline"/>
    <w:basedOn w:val="a"/>
    <w:rsid w:val="003A0E42"/>
    <w:pPr>
      <w:spacing w:before="240"/>
    </w:pPr>
    <w:rPr>
      <w:kern w:val="28"/>
    </w:rPr>
  </w:style>
  <w:style w:type="paragraph" w:customStyle="1" w:styleId="SectionXHeading">
    <w:name w:val="Section X Heading"/>
    <w:basedOn w:val="a"/>
    <w:rsid w:val="003A0E42"/>
    <w:pPr>
      <w:spacing w:before="240" w:after="240"/>
      <w:jc w:val="center"/>
    </w:pPr>
    <w:rPr>
      <w:rFonts w:ascii="Times New Roman Bold" w:hAnsi="Times New Roman Bold"/>
      <w:b/>
      <w:sz w:val="36"/>
    </w:rPr>
  </w:style>
  <w:style w:type="paragraph" w:customStyle="1" w:styleId="Part1">
    <w:name w:val="Part 1"/>
    <w:aliases w:val="2,3 Header 4"/>
    <w:basedOn w:val="a"/>
    <w:autoRedefine/>
    <w:rsid w:val="003A0E42"/>
    <w:pPr>
      <w:spacing w:before="240" w:after="240" w:line="276" w:lineRule="auto"/>
      <w:ind w:hanging="284"/>
    </w:pPr>
    <w:rPr>
      <w:b/>
      <w:sz w:val="52"/>
      <w:szCs w:val="52"/>
    </w:rPr>
  </w:style>
  <w:style w:type="paragraph" w:customStyle="1" w:styleId="13">
    <w:name w:val="1"/>
    <w:basedOn w:val="10"/>
    <w:qFormat/>
    <w:rsid w:val="003A0E42"/>
  </w:style>
  <w:style w:type="paragraph" w:customStyle="1" w:styleId="36">
    <w:name w:val="3"/>
    <w:basedOn w:val="10"/>
    <w:qFormat/>
    <w:rsid w:val="003A0E42"/>
    <w:pPr>
      <w:spacing w:before="0" w:after="0"/>
    </w:pPr>
  </w:style>
  <w:style w:type="paragraph" w:customStyle="1" w:styleId="4">
    <w:name w:val="4"/>
    <w:basedOn w:val="10"/>
    <w:qFormat/>
    <w:rsid w:val="003A0E42"/>
    <w:pPr>
      <w:numPr>
        <w:numId w:val="11"/>
      </w:numPr>
    </w:pPr>
  </w:style>
  <w:style w:type="paragraph" w:customStyle="1" w:styleId="52">
    <w:name w:val="5"/>
    <w:basedOn w:val="10"/>
    <w:qFormat/>
    <w:rsid w:val="003A0E42"/>
    <w:pPr>
      <w:keepNext w:val="0"/>
      <w:keepLines w:val="0"/>
    </w:pPr>
    <w:rPr>
      <w:sz w:val="28"/>
      <w:szCs w:val="28"/>
    </w:rPr>
  </w:style>
  <w:style w:type="paragraph" w:customStyle="1" w:styleId="62">
    <w:name w:val="6"/>
    <w:basedOn w:val="2"/>
    <w:qFormat/>
    <w:rsid w:val="003A0E42"/>
    <w:rPr>
      <w:lang w:val="en-US"/>
    </w:rPr>
  </w:style>
  <w:style w:type="paragraph" w:customStyle="1" w:styleId="72">
    <w:name w:val="7"/>
    <w:basedOn w:val="5"/>
    <w:qFormat/>
    <w:rsid w:val="003A0E42"/>
    <w:pPr>
      <w:ind w:left="335" w:hanging="335"/>
    </w:pPr>
    <w:rPr>
      <w:lang w:val="en-US"/>
    </w:rPr>
  </w:style>
  <w:style w:type="paragraph" w:customStyle="1" w:styleId="82">
    <w:name w:val="8"/>
    <w:basedOn w:val="60"/>
    <w:qFormat/>
    <w:rsid w:val="003A0E42"/>
  </w:style>
  <w:style w:type="paragraph" w:customStyle="1" w:styleId="92">
    <w:name w:val="9"/>
    <w:basedOn w:val="60"/>
    <w:qFormat/>
    <w:rsid w:val="003A0E42"/>
    <w:rPr>
      <w:sz w:val="28"/>
      <w:szCs w:val="28"/>
    </w:rPr>
  </w:style>
  <w:style w:type="paragraph" w:customStyle="1" w:styleId="100">
    <w:name w:val="10"/>
    <w:basedOn w:val="a"/>
    <w:qFormat/>
    <w:rsid w:val="003A0E42"/>
    <w:pPr>
      <w:jc w:val="center"/>
    </w:pPr>
    <w:rPr>
      <w:b/>
      <w:sz w:val="28"/>
      <w:szCs w:val="28"/>
    </w:rPr>
  </w:style>
  <w:style w:type="paragraph" w:customStyle="1" w:styleId="110">
    <w:name w:val="11"/>
    <w:basedOn w:val="a"/>
    <w:qFormat/>
    <w:rsid w:val="003A0E42"/>
    <w:pPr>
      <w:jc w:val="center"/>
    </w:pPr>
    <w:rPr>
      <w:rFonts w:ascii="Times New Roman Bold" w:hAnsi="Times New Roman Bold"/>
      <w:b/>
      <w:smallCaps/>
      <w:sz w:val="28"/>
      <w:szCs w:val="28"/>
    </w:rPr>
  </w:style>
  <w:style w:type="paragraph" w:customStyle="1" w:styleId="120">
    <w:name w:val="12"/>
    <w:basedOn w:val="a"/>
    <w:qFormat/>
    <w:rsid w:val="003A0E42"/>
    <w:pPr>
      <w:jc w:val="center"/>
    </w:pPr>
    <w:rPr>
      <w:rFonts w:ascii="Times New Roman Bold" w:hAnsi="Times New Roman Bold"/>
      <w:b/>
      <w:spacing w:val="80"/>
      <w:sz w:val="36"/>
    </w:rPr>
  </w:style>
  <w:style w:type="paragraph" w:customStyle="1" w:styleId="130">
    <w:name w:val="13"/>
    <w:basedOn w:val="10"/>
    <w:qFormat/>
    <w:rsid w:val="003A0E42"/>
    <w:rPr>
      <w:smallCaps/>
      <w:sz w:val="28"/>
      <w:szCs w:val="28"/>
    </w:rPr>
  </w:style>
  <w:style w:type="paragraph" w:customStyle="1" w:styleId="14">
    <w:name w:val="14"/>
    <w:basedOn w:val="3"/>
    <w:qFormat/>
    <w:rsid w:val="003A0E42"/>
    <w:pPr>
      <w:numPr>
        <w:numId w:val="0"/>
      </w:numPr>
      <w:spacing w:after="200"/>
      <w:ind w:left="360" w:hanging="360"/>
      <w:contextualSpacing w:val="0"/>
    </w:pPr>
    <w:rPr>
      <w:lang w:val="en-US"/>
    </w:rPr>
  </w:style>
  <w:style w:type="paragraph" w:customStyle="1" w:styleId="15">
    <w:name w:val="15"/>
    <w:basedOn w:val="A1-Heading2"/>
    <w:qFormat/>
    <w:rsid w:val="003A0E42"/>
    <w:pPr>
      <w:numPr>
        <w:numId w:val="0"/>
      </w:numPr>
      <w:ind w:left="360"/>
    </w:pPr>
    <w:rPr>
      <w:sz w:val="32"/>
      <w:szCs w:val="32"/>
      <w:lang w:val="en-US"/>
    </w:rPr>
  </w:style>
  <w:style w:type="paragraph" w:customStyle="1" w:styleId="16">
    <w:name w:val="16"/>
    <w:basedOn w:val="a"/>
    <w:qFormat/>
    <w:rsid w:val="003A0E42"/>
    <w:pPr>
      <w:jc w:val="center"/>
    </w:pPr>
    <w:rPr>
      <w:sz w:val="48"/>
    </w:rPr>
  </w:style>
  <w:style w:type="paragraph" w:customStyle="1" w:styleId="17">
    <w:name w:val="17"/>
    <w:basedOn w:val="10"/>
    <w:qFormat/>
    <w:rsid w:val="003A0E42"/>
  </w:style>
  <w:style w:type="paragraph" w:customStyle="1" w:styleId="18">
    <w:name w:val="18"/>
    <w:basedOn w:val="10"/>
    <w:qFormat/>
    <w:rsid w:val="003A0E42"/>
    <w:pPr>
      <w:numPr>
        <w:numId w:val="12"/>
      </w:numPr>
    </w:pPr>
  </w:style>
  <w:style w:type="paragraph" w:customStyle="1" w:styleId="19">
    <w:name w:val="19"/>
    <w:basedOn w:val="10"/>
    <w:qFormat/>
    <w:rsid w:val="003A0E42"/>
    <w:rPr>
      <w:smallCaps/>
      <w:sz w:val="28"/>
      <w:szCs w:val="28"/>
    </w:rPr>
  </w:style>
  <w:style w:type="paragraph" w:customStyle="1" w:styleId="1">
    <w:name w:val="样式1"/>
    <w:basedOn w:val="Section8Heading2"/>
    <w:qFormat/>
    <w:rsid w:val="003A0E42"/>
    <w:pPr>
      <w:numPr>
        <w:numId w:val="22"/>
      </w:numPr>
    </w:pPr>
  </w:style>
  <w:style w:type="paragraph" w:customStyle="1" w:styleId="200">
    <w:name w:val="20"/>
    <w:basedOn w:val="A1-Heading2"/>
    <w:qFormat/>
    <w:rsid w:val="003A0E42"/>
    <w:pPr>
      <w:numPr>
        <w:numId w:val="0"/>
      </w:numPr>
      <w:ind w:left="360"/>
    </w:pPr>
    <w:rPr>
      <w:sz w:val="32"/>
      <w:szCs w:val="32"/>
      <w:lang w:val="en-US"/>
    </w:rPr>
  </w:style>
  <w:style w:type="paragraph" w:customStyle="1" w:styleId="210">
    <w:name w:val="21"/>
    <w:basedOn w:val="a"/>
    <w:qFormat/>
    <w:rsid w:val="003A0E42"/>
    <w:pPr>
      <w:jc w:val="center"/>
    </w:pPr>
    <w:rPr>
      <w:sz w:val="48"/>
    </w:rPr>
  </w:style>
  <w:style w:type="paragraph" w:customStyle="1" w:styleId="BasicParagraph">
    <w:name w:val="[Basic Paragraph]"/>
    <w:basedOn w:val="a"/>
    <w:uiPriority w:val="99"/>
    <w:rsid w:val="003A0E42"/>
    <w:pPr>
      <w:autoSpaceDE w:val="0"/>
      <w:autoSpaceDN w:val="0"/>
      <w:adjustRightInd w:val="0"/>
      <w:spacing w:line="288" w:lineRule="auto"/>
      <w:textAlignment w:val="center"/>
    </w:pPr>
    <w:rPr>
      <w:rFonts w:ascii="MinionPro-Regular" w:eastAsiaTheme="minorEastAsia" w:hAnsi="MinionPro-Regular" w:cs="MinionPro-Regular"/>
      <w:color w:val="000000"/>
      <w:lang w:eastAsia="zh-CN"/>
    </w:rPr>
  </w:style>
  <w:style w:type="paragraph" w:customStyle="1" w:styleId="NormalPara">
    <w:name w:val="Normal Para"/>
    <w:aliases w:val="np Char,np,Normal Para Char Char,Normal Para Char Char Char Char Char Char Char Char Char Char Char Char Char Char Char Char,Normal Para Char Char Char Char Char,np Char Char,np Char Char Char Char Char,np Char Char Char"/>
    <w:rsid w:val="003A0E42"/>
    <w:pPr>
      <w:spacing w:before="120" w:after="120" w:line="260" w:lineRule="exact"/>
      <w:jc w:val="both"/>
    </w:pPr>
    <w:rPr>
      <w:rFonts w:ascii="Arial" w:eastAsia="Times New Roman" w:hAnsi="Arial" w:cs="Times New Roman"/>
      <w:szCs w:val="20"/>
      <w:lang w:val="en-GB"/>
    </w:rPr>
  </w:style>
  <w:style w:type="paragraph" w:customStyle="1" w:styleId="Numbered">
    <w:name w:val="Numbered"/>
    <w:aliases w:val="12 pt,12 pt + Arial,11 pt,Justified,Pattern: Clear (White) + Arial,...,text,Numbered .Normal + (Latin) Arial,Bold,Black"/>
    <w:basedOn w:val="a"/>
    <w:uiPriority w:val="99"/>
    <w:rsid w:val="003A0E42"/>
    <w:pPr>
      <w:tabs>
        <w:tab w:val="num" w:pos="1440"/>
      </w:tabs>
      <w:ind w:left="1440" w:hanging="720"/>
    </w:pPr>
  </w:style>
  <w:style w:type="paragraph" w:customStyle="1" w:styleId="NumNormal">
    <w:name w:val="Num.Normal"/>
    <w:basedOn w:val="a"/>
    <w:rsid w:val="003A0E42"/>
    <w:pPr>
      <w:tabs>
        <w:tab w:val="num" w:pos="1080"/>
      </w:tabs>
      <w:ind w:left="1080" w:hanging="360"/>
    </w:pPr>
  </w:style>
  <w:style w:type="paragraph" w:styleId="affd">
    <w:name w:val="Revision"/>
    <w:hidden/>
    <w:uiPriority w:val="99"/>
    <w:semiHidden/>
    <w:rsid w:val="00165C56"/>
    <w:pPr>
      <w:spacing w:after="0" w:line="240" w:lineRule="auto"/>
    </w:pPr>
    <w:rPr>
      <w:rFonts w:ascii="Times New Roman" w:eastAsia="Times New Roman" w:hAnsi="Times New Roman" w:cs="Times New Roman"/>
      <w:sz w:val="24"/>
      <w:szCs w:val="24"/>
      <w:lang w:val="en-US"/>
    </w:rPr>
  </w:style>
  <w:style w:type="paragraph" w:customStyle="1" w:styleId="min-w-0">
    <w:name w:val="min-w-0"/>
    <w:basedOn w:val="a"/>
    <w:rsid w:val="00E51F22"/>
    <w:pPr>
      <w:spacing w:before="100" w:beforeAutospacing="1" w:after="100" w:afterAutospacing="1"/>
    </w:pPr>
    <w:rPr>
      <w:lang w:val="ru-RU" w:eastAsia="ru-RU"/>
    </w:rPr>
  </w:style>
  <w:style w:type="character" w:styleId="affe">
    <w:name w:val="Mention"/>
    <w:basedOn w:val="a1"/>
    <w:uiPriority w:val="99"/>
    <w:unhideWhenUsed/>
    <w:rsid w:val="00E9752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138343">
      <w:bodyDiv w:val="1"/>
      <w:marLeft w:val="0"/>
      <w:marRight w:val="0"/>
      <w:marTop w:val="0"/>
      <w:marBottom w:val="0"/>
      <w:divBdr>
        <w:top w:val="none" w:sz="0" w:space="0" w:color="auto"/>
        <w:left w:val="none" w:sz="0" w:space="0" w:color="auto"/>
        <w:bottom w:val="none" w:sz="0" w:space="0" w:color="auto"/>
        <w:right w:val="none" w:sz="0" w:space="0" w:color="auto"/>
      </w:divBdr>
    </w:div>
    <w:div w:id="844132355">
      <w:bodyDiv w:val="1"/>
      <w:marLeft w:val="0"/>
      <w:marRight w:val="0"/>
      <w:marTop w:val="0"/>
      <w:marBottom w:val="0"/>
      <w:divBdr>
        <w:top w:val="none" w:sz="0" w:space="0" w:color="auto"/>
        <w:left w:val="none" w:sz="0" w:space="0" w:color="auto"/>
        <w:bottom w:val="none" w:sz="0" w:space="0" w:color="auto"/>
        <w:right w:val="none" w:sz="0" w:space="0" w:color="auto"/>
      </w:divBdr>
    </w:div>
    <w:div w:id="1369643221">
      <w:bodyDiv w:val="1"/>
      <w:marLeft w:val="0"/>
      <w:marRight w:val="0"/>
      <w:marTop w:val="0"/>
      <w:marBottom w:val="0"/>
      <w:divBdr>
        <w:top w:val="none" w:sz="0" w:space="0" w:color="auto"/>
        <w:left w:val="none" w:sz="0" w:space="0" w:color="auto"/>
        <w:bottom w:val="none" w:sz="0" w:space="0" w:color="auto"/>
        <w:right w:val="none" w:sz="0" w:space="0" w:color="auto"/>
      </w:divBdr>
    </w:div>
    <w:div w:id="206355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B41E56C5-E82D-49FF-B418-8CF58A377BD7}">
    <t:Anchor>
      <t:Comment id="443998466"/>
    </t:Anchor>
    <t:History>
      <t:Event id="{DE56BED9-4F20-4801-B720-20E8CA9B81E1}" time="2026-01-25T10:52:16.611Z">
        <t:Attribution userId="S::mark.barnard@aiib.org::cb9df65f-27e4-4621-a331-74a420bb2409" userProvider="AD" userName="Mark Barnard"/>
        <t:Anchor>
          <t:Comment id="896613048"/>
        </t:Anchor>
        <t:Create/>
      </t:Event>
      <t:Event id="{4BCC4515-AD2A-4B5E-807F-524A7A80C46D}" time="2026-01-25T10:52:16.611Z">
        <t:Attribution userId="S::mark.barnard@aiib.org::cb9df65f-27e4-4621-a331-74a420bb2409" userProvider="AD" userName="Mark Barnard"/>
        <t:Anchor>
          <t:Comment id="896613048"/>
        </t:Anchor>
        <t:Assign userId="S::emil.zalinyan@aiib.org::97968eae-15ca-435d-9472-9ed492a4463c" userProvider="AD" userName="Emil Zalinyan"/>
      </t:Event>
      <t:Event id="{F77CBC5B-CAB9-4D64-8371-E1D30D501FC9}" time="2026-01-25T10:52:16.611Z">
        <t:Attribution userId="S::mark.barnard@aiib.org::cb9df65f-27e4-4621-a331-74a420bb2409" userProvider="AD" userName="Mark Barnard"/>
        <t:Anchor>
          <t:Comment id="896613048"/>
        </t:Anchor>
        <t:SetTitle title="@Emil Zalinyan only the final bullet is not addressed:Link ESHS performance to payment (e.g., ESHS performance security or KPI-based payment withholds) and recommend corrective actions and, if needed, penalties or suspension.If this is addressed in the…"/>
      </t:Event>
      <t:Event id="{E1EA052E-8416-4F07-BF37-E3F735ABC5F9}" time="2026-01-26T08:20:09.27Z">
        <t:Attribution userId="S::emil.zalinyan@aiib.org::97968eae-15ca-435d-9472-9ed492a4463c" userProvider="AD" userName="Emil Zalinyan"/>
        <t:Progress percentComplete="100"/>
      </t:Event>
    </t:History>
  </t:Task>
</t:Task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3D53D2636D2574BB408268631AB6FC8" ma:contentTypeVersion="17" ma:contentTypeDescription="Create a new document." ma:contentTypeScope="" ma:versionID="6ea78168688014828ff84082f931fb9e">
  <xsd:schema xmlns:xsd="http://www.w3.org/2001/XMLSchema" xmlns:xs="http://www.w3.org/2001/XMLSchema" xmlns:p="http://schemas.microsoft.com/office/2006/metadata/properties" xmlns:ns2="1e79cf75-ab91-442c-90f6-60084b21e77e" xmlns:ns3="be8cd970-26e1-4407-a4bb-0c1b6ef7587f" targetNamespace="http://schemas.microsoft.com/office/2006/metadata/properties" ma:root="true" ma:fieldsID="b0e75988147dbfe3bfb28dbbae2ef841" ns2:_="" ns3:_="">
    <xsd:import namespace="1e79cf75-ab91-442c-90f6-60084b21e77e"/>
    <xsd:import namespace="be8cd970-26e1-4407-a4bb-0c1b6ef758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79cf75-ab91-442c-90f6-60084b21e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6ab2832-64a0-42a8-aa14-5406f91faab9"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8cd970-26e1-4407-a4bb-0c1b6ef7587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6db0d1f-ea4e-44b0-8fe2-26d6d7ace648}" ma:internalName="TaxCatchAll" ma:showField="CatchAllData" ma:web="be8cd970-26e1-4407-a4bb-0c1b6ef758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e79cf75-ab91-442c-90f6-60084b21e77e">
      <Terms xmlns="http://schemas.microsoft.com/office/infopath/2007/PartnerControls"/>
    </lcf76f155ced4ddcb4097134ff3c332f>
    <TaxCatchAll xmlns="be8cd970-26e1-4407-a4bb-0c1b6ef7587f" xsi:nil="true"/>
  </documentManagement>
</p:properties>
</file>

<file path=customXml/itemProps1.xml><?xml version="1.0" encoding="utf-8"?>
<ds:datastoreItem xmlns:ds="http://schemas.openxmlformats.org/officeDocument/2006/customXml" ds:itemID="{57E2C845-37CC-4638-8DC3-EAC284F81174}">
  <ds:schemaRefs>
    <ds:schemaRef ds:uri="http://schemas.openxmlformats.org/officeDocument/2006/bibliography"/>
  </ds:schemaRefs>
</ds:datastoreItem>
</file>

<file path=customXml/itemProps2.xml><?xml version="1.0" encoding="utf-8"?>
<ds:datastoreItem xmlns:ds="http://schemas.openxmlformats.org/officeDocument/2006/customXml" ds:itemID="{58CE11B8-653F-4B7F-9807-E6D895B1D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79cf75-ab91-442c-90f6-60084b21e77e"/>
    <ds:schemaRef ds:uri="be8cd970-26e1-4407-a4bb-0c1b6ef758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ECFE71-9B12-4F23-8B31-17533ECA56F1}">
  <ds:schemaRefs>
    <ds:schemaRef ds:uri="http://schemas.microsoft.com/sharepoint/v3/contenttype/forms"/>
  </ds:schemaRefs>
</ds:datastoreItem>
</file>

<file path=customXml/itemProps4.xml><?xml version="1.0" encoding="utf-8"?>
<ds:datastoreItem xmlns:ds="http://schemas.openxmlformats.org/officeDocument/2006/customXml" ds:itemID="{6C6816A6-9653-4118-9C05-58E6B0D7A802}">
  <ds:schemaRefs>
    <ds:schemaRef ds:uri="http://schemas.microsoft.com/office/2006/metadata/properties"/>
    <ds:schemaRef ds:uri="http://schemas.microsoft.com/office/infopath/2007/PartnerControls"/>
    <ds:schemaRef ds:uri="1e79cf75-ab91-442c-90f6-60084b21e77e"/>
    <ds:schemaRef ds:uri="be8cd970-26e1-4407-a4bb-0c1b6ef7587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12681</Words>
  <Characters>72285</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Inoyatullo</dc:creator>
  <cp:keywords/>
  <dc:description/>
  <cp:lastModifiedBy>AUP_S</cp:lastModifiedBy>
  <cp:revision>2</cp:revision>
  <dcterms:created xsi:type="dcterms:W3CDTF">2026-01-27T08:10:00Z</dcterms:created>
  <dcterms:modified xsi:type="dcterms:W3CDTF">2026-01-27T08:10:00Z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0x01010003D53D2636D2574BB408268631AB6FC8</vt:lpwstr>
  </property>
  <property fmtid="{D5CDD505-2E9C-101B-9397-08002B2CF9AE}" pid="3" name="GrammarlyDocumentId">
    <vt:lpwstr>dadf3210-7bec-4f4d-9b51-74d46e0d8e36</vt:lpwstr>
  </property>
  <property fmtid="{D5CDD505-2E9C-101B-9397-08002B2CF9AE}" pid="4" name="ClassificationContentMarkingHeaderShapeIds">
    <vt:lpwstr>ce50c09,255968c6,3e1cd83d</vt:lpwstr>
  </property>
  <property fmtid="{D5CDD505-2E9C-101B-9397-08002B2CF9AE}" pid="5" name="ClassificationContentMarkingHeaderFontProps">
    <vt:lpwstr>#000000,12,Calibri</vt:lpwstr>
  </property>
  <property fmtid="{D5CDD505-2E9C-101B-9397-08002B2CF9AE}" pid="6" name="ClassificationContentMarkingHeaderText">
    <vt:lpwstr>*OFFICIAL USE ONLY</vt:lpwstr>
  </property>
  <property fmtid="{D5CDD505-2E9C-101B-9397-08002B2CF9AE}" pid="7" name="MSIP_Label_2b41c926-a14a-41de-ac3f-1745125a8630_Enabled">
    <vt:lpwstr>true</vt:lpwstr>
  </property>
  <property fmtid="{D5CDD505-2E9C-101B-9397-08002B2CF9AE}" pid="8" name="MSIP_Label_2b41c926-a14a-41de-ac3f-1745125a8630_SetDate">
    <vt:lpwstr>2026-01-04T08:38:27Z</vt:lpwstr>
  </property>
  <property fmtid="{D5CDD505-2E9C-101B-9397-08002B2CF9AE}" pid="9" name="MSIP_Label_2b41c926-a14a-41de-ac3f-1745125a8630_Method">
    <vt:lpwstr>Standard</vt:lpwstr>
  </property>
  <property fmtid="{D5CDD505-2E9C-101B-9397-08002B2CF9AE}" pid="10" name="MSIP_Label_2b41c926-a14a-41de-ac3f-1745125a8630_Name">
    <vt:lpwstr>OFFICIAL USE ONLY</vt:lpwstr>
  </property>
  <property fmtid="{D5CDD505-2E9C-101B-9397-08002B2CF9AE}" pid="11" name="MSIP_Label_2b41c926-a14a-41de-ac3f-1745125a8630_SiteId">
    <vt:lpwstr>31ea652b-27c2-4f52-9f81-91ce42d48e6f</vt:lpwstr>
  </property>
  <property fmtid="{D5CDD505-2E9C-101B-9397-08002B2CF9AE}" pid="12" name="MSIP_Label_2b41c926-a14a-41de-ac3f-1745125a8630_ActionId">
    <vt:lpwstr>2deeb20a-7628-442c-9a78-8a81874c9ee3</vt:lpwstr>
  </property>
  <property fmtid="{D5CDD505-2E9C-101B-9397-08002B2CF9AE}" pid="13" name="MSIP_Label_2b41c926-a14a-41de-ac3f-1745125a8630_ContentBits">
    <vt:lpwstr>1</vt:lpwstr>
  </property>
  <property fmtid="{D5CDD505-2E9C-101B-9397-08002B2CF9AE}" pid="14" name="MSIP_Label_2b41c926-a14a-41de-ac3f-1745125a8630_Tag">
    <vt:lpwstr>10, 3, 0, 1</vt:lpwstr>
  </property>
  <property fmtid="{D5CDD505-2E9C-101B-9397-08002B2CF9AE}" pid="15" name="MediaServiceImageTags">
    <vt:lpwstr/>
  </property>
  <property fmtid="{D5CDD505-2E9C-101B-9397-08002B2CF9AE}" pid="16" name="docLang">
    <vt:lpwstr>en</vt:lpwstr>
  </property>
</Properties>
</file>